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F1626" w14:textId="26FB3133" w:rsidR="00475286" w:rsidRPr="00F83D8F" w:rsidRDefault="0073025D" w:rsidP="0073025D">
      <w:pPr>
        <w:spacing w:before="120" w:after="120"/>
        <w:rPr>
          <w:rFonts w:ascii="Century Gothic" w:hAnsi="Century Gothic" w:cs="Times New Roman"/>
        </w:rPr>
      </w:pPr>
      <w:r w:rsidRPr="00F83D8F">
        <w:rPr>
          <w:rFonts w:ascii="Century Gothic" w:hAnsi="Century Gothic" w:cs="Helvetica"/>
          <w:noProof/>
          <w:sz w:val="32"/>
        </w:rPr>
        <w:drawing>
          <wp:anchor distT="0" distB="0" distL="114300" distR="114300" simplePos="0" relativeHeight="251700224" behindDoc="1" locked="0" layoutInCell="1" allowOverlap="1" wp14:anchorId="65DD98C6" wp14:editId="5729764D">
            <wp:simplePos x="0" y="0"/>
            <wp:positionH relativeFrom="margin">
              <wp:posOffset>2242185</wp:posOffset>
            </wp:positionH>
            <wp:positionV relativeFrom="paragraph">
              <wp:posOffset>0</wp:posOffset>
            </wp:positionV>
            <wp:extent cx="1272540" cy="1272540"/>
            <wp:effectExtent l="0" t="0" r="3810" b="3810"/>
            <wp:wrapTight wrapText="bothSides">
              <wp:wrapPolygon edited="0">
                <wp:start x="0" y="0"/>
                <wp:lineTo x="0" y="21341"/>
                <wp:lineTo x="21341" y="21341"/>
                <wp:lineTo x="21341" y="0"/>
                <wp:lineTo x="0" y="0"/>
              </wp:wrapPolygon>
            </wp:wrapTight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088034" w14:textId="77777777" w:rsidR="00475286" w:rsidRPr="00F83D8F" w:rsidRDefault="00475286" w:rsidP="0073025D">
      <w:pPr>
        <w:spacing w:before="120" w:after="120"/>
        <w:rPr>
          <w:rFonts w:ascii="Century Gothic" w:hAnsi="Century Gothic" w:cs="Times New Roman"/>
        </w:rPr>
      </w:pPr>
    </w:p>
    <w:p w14:paraId="71A7C073" w14:textId="6EA6B0A9" w:rsidR="00560C66" w:rsidRPr="00F83D8F" w:rsidRDefault="00560C66" w:rsidP="0073025D">
      <w:pPr>
        <w:spacing w:before="120" w:after="120"/>
        <w:rPr>
          <w:rFonts w:ascii="Century Gothic" w:hAnsi="Century Gothic" w:cs="Times New Roman"/>
        </w:rPr>
      </w:pPr>
    </w:p>
    <w:p w14:paraId="04893655" w14:textId="7452C26F" w:rsidR="00975667" w:rsidRPr="00F83D8F" w:rsidRDefault="00975667" w:rsidP="0073025D">
      <w:pPr>
        <w:spacing w:before="120" w:after="120"/>
        <w:rPr>
          <w:rFonts w:ascii="Century Gothic" w:hAnsi="Century Gothic" w:cs="Times New Roman"/>
        </w:rPr>
      </w:pPr>
    </w:p>
    <w:p w14:paraId="043DF879" w14:textId="77777777" w:rsidR="0073025D" w:rsidRPr="00F83D8F" w:rsidRDefault="0073025D" w:rsidP="00013CF0">
      <w:pPr>
        <w:spacing w:before="120" w:after="120"/>
        <w:rPr>
          <w:rFonts w:ascii="Century Gothic" w:hAnsi="Century Gothic" w:cs="Tahoma"/>
          <w:b/>
          <w:bCs/>
          <w:color w:val="000000"/>
          <w:sz w:val="28"/>
          <w:szCs w:val="28"/>
          <w:lang w:val="fr-CI"/>
        </w:rPr>
      </w:pPr>
    </w:p>
    <w:p w14:paraId="0FF4A7DA" w14:textId="2A3D2FD4" w:rsidR="00560C66" w:rsidRPr="00F83D8F" w:rsidRDefault="0073025D" w:rsidP="0073025D">
      <w:pPr>
        <w:spacing w:before="120" w:after="120"/>
        <w:jc w:val="center"/>
        <w:rPr>
          <w:rFonts w:ascii="Century Gothic" w:hAnsi="Century Gothic" w:cs="Tahoma"/>
          <w:b/>
          <w:bCs/>
          <w:color w:val="000000"/>
          <w:sz w:val="28"/>
          <w:szCs w:val="28"/>
          <w:lang w:val="fr-CI"/>
        </w:rPr>
      </w:pPr>
      <w:r w:rsidRPr="00F83D8F">
        <w:rPr>
          <w:rFonts w:ascii="Century Gothic" w:hAnsi="Century Gothic" w:cs="Tahoma"/>
          <w:b/>
          <w:bCs/>
          <w:color w:val="000000"/>
          <w:sz w:val="28"/>
          <w:szCs w:val="28"/>
          <w:lang w:val="fr-CI"/>
        </w:rPr>
        <w:t>PROJET DE POLE AGRO-INDUSTRIEL DANS LA REGION DU BELIER</w:t>
      </w:r>
    </w:p>
    <w:p w14:paraId="2497B98B" w14:textId="77777777" w:rsidR="0073025D" w:rsidRPr="00F83D8F" w:rsidRDefault="0073025D" w:rsidP="0073025D">
      <w:pPr>
        <w:spacing w:before="120" w:after="120"/>
        <w:jc w:val="center"/>
        <w:rPr>
          <w:rFonts w:ascii="Century Gothic" w:hAnsi="Century Gothic" w:cs="Times New Roman"/>
        </w:rPr>
      </w:pPr>
    </w:p>
    <w:p w14:paraId="1EF5FB8D" w14:textId="77777777" w:rsidR="00975667" w:rsidRPr="00533E62" w:rsidRDefault="005419D9" w:rsidP="0073025D">
      <w:pPr>
        <w:pStyle w:val="Titre"/>
        <w:spacing w:before="120" w:after="120"/>
        <w:rPr>
          <w:rFonts w:ascii="Arial Black" w:hAnsi="Arial Black"/>
          <w:b/>
          <w:bCs/>
          <w:color w:val="E36C0A" w:themeColor="accent6" w:themeShade="BF"/>
        </w:rPr>
      </w:pPr>
      <w:r w:rsidRPr="00533E62">
        <w:rPr>
          <w:rFonts w:ascii="Arial Black" w:hAnsi="Arial Black"/>
          <w:b/>
          <w:bCs/>
          <w:color w:val="E36C0A" w:themeColor="accent6" w:themeShade="BF"/>
        </w:rPr>
        <w:t>PLAN D’AFFAIRES</w:t>
      </w:r>
    </w:p>
    <w:p w14:paraId="13FBD91B" w14:textId="61BDE9D6" w:rsidR="00196077" w:rsidRPr="00F83D8F" w:rsidRDefault="00F72BBD" w:rsidP="003741BB">
      <w:pPr>
        <w:pStyle w:val="Sous-titre"/>
        <w:spacing w:before="120" w:after="120"/>
        <w:rPr>
          <w:rFonts w:ascii="Century Gothic" w:hAnsi="Century Gothic"/>
          <w:sz w:val="24"/>
          <w:szCs w:val="24"/>
        </w:rPr>
      </w:pPr>
      <w:r w:rsidRPr="00F72BBD">
        <w:rPr>
          <w:rFonts w:ascii="Century Gothic" w:hAnsi="Century Gothic"/>
          <w:b/>
          <w:bCs/>
          <w:sz w:val="32"/>
          <w:szCs w:val="32"/>
        </w:rPr>
        <w:t xml:space="preserve">Production et commercialisation de </w:t>
      </w:r>
      <w:r w:rsidR="00925BDB">
        <w:rPr>
          <w:rFonts w:ascii="Century Gothic" w:hAnsi="Century Gothic"/>
          <w:b/>
          <w:bCs/>
          <w:sz w:val="32"/>
          <w:szCs w:val="32"/>
        </w:rPr>
        <w:t>TILAPIA</w:t>
      </w:r>
      <w:r w:rsidR="0096101F">
        <w:rPr>
          <w:rFonts w:ascii="Century Gothic" w:hAnsi="Century Gothic"/>
          <w:sz w:val="24"/>
          <w:szCs w:val="24"/>
        </w:rPr>
        <w:t xml:space="preserve">       </w:t>
      </w:r>
    </w:p>
    <w:p w14:paraId="7DF1376D" w14:textId="211495D6" w:rsidR="00964634" w:rsidRPr="00F83D8F" w:rsidRDefault="00B61BEE" w:rsidP="0073025D">
      <w:pPr>
        <w:spacing w:before="120" w:after="120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3EBC0275" wp14:editId="33BA868B">
            <wp:simplePos x="0" y="0"/>
            <wp:positionH relativeFrom="column">
              <wp:posOffset>751205</wp:posOffset>
            </wp:positionH>
            <wp:positionV relativeFrom="paragraph">
              <wp:posOffset>20955</wp:posOffset>
            </wp:positionV>
            <wp:extent cx="2171700" cy="1448435"/>
            <wp:effectExtent l="0" t="0" r="0" b="0"/>
            <wp:wrapSquare wrapText="bothSides"/>
            <wp:docPr id="1920540351" name="Image 1920540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707392" behindDoc="0" locked="0" layoutInCell="1" allowOverlap="1" wp14:anchorId="229DC85D" wp14:editId="2DC4F189">
            <wp:simplePos x="0" y="0"/>
            <wp:positionH relativeFrom="margin">
              <wp:posOffset>2929255</wp:posOffset>
            </wp:positionH>
            <wp:positionV relativeFrom="paragraph">
              <wp:posOffset>8255</wp:posOffset>
            </wp:positionV>
            <wp:extent cx="2127250" cy="2835910"/>
            <wp:effectExtent l="0" t="0" r="6350" b="2540"/>
            <wp:wrapThrough wrapText="bothSides">
              <wp:wrapPolygon edited="0">
                <wp:start x="0" y="0"/>
                <wp:lineTo x="0" y="21474"/>
                <wp:lineTo x="21471" y="21474"/>
                <wp:lineTo x="21471" y="0"/>
                <wp:lineTo x="0" y="0"/>
              </wp:wrapPolygon>
            </wp:wrapThrough>
            <wp:docPr id="1844600093" name="Image 18446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27250" cy="283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FE21D9" w14:textId="5BE93934" w:rsidR="00964634" w:rsidRPr="00F83D8F" w:rsidRDefault="00740765" w:rsidP="0073025D">
      <w:pPr>
        <w:spacing w:before="120" w:after="120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1BB877ED" wp14:editId="0ED8234C">
            <wp:simplePos x="0" y="0"/>
            <wp:positionH relativeFrom="column">
              <wp:posOffset>757555</wp:posOffset>
            </wp:positionH>
            <wp:positionV relativeFrom="paragraph">
              <wp:posOffset>1219200</wp:posOffset>
            </wp:positionV>
            <wp:extent cx="2165350" cy="1367885"/>
            <wp:effectExtent l="0" t="0" r="6350" b="3810"/>
            <wp:wrapSquare wrapText="bothSides"/>
            <wp:docPr id="581640301" name="Image 581640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36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3261"/>
        <w:gridCol w:w="5811"/>
      </w:tblGrid>
      <w:tr w:rsidR="00196077" w:rsidRPr="00F83D8F" w14:paraId="206C0BEC" w14:textId="77777777" w:rsidTr="00F72BBD">
        <w:trPr>
          <w:trHeight w:val="454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7B8FB426" w14:textId="129B0D83" w:rsidR="00196077" w:rsidRPr="00F83D8F" w:rsidRDefault="00475286" w:rsidP="00F72BBD">
            <w:pPr>
              <w:spacing w:after="0" w:line="240" w:lineRule="auto"/>
              <w:jc w:val="right"/>
              <w:rPr>
                <w:rFonts w:ascii="Century Gothic" w:hAnsi="Century Gothic"/>
                <w:caps/>
                <w:spacing w:val="20"/>
              </w:rPr>
            </w:pPr>
            <w:r w:rsidRPr="00F83D8F">
              <w:rPr>
                <w:rFonts w:ascii="Century Gothic" w:hAnsi="Century Gothic"/>
                <w:spacing w:val="20"/>
              </w:rPr>
              <w:t>Nom de l’entreprise :</w:t>
            </w:r>
          </w:p>
        </w:tc>
        <w:tc>
          <w:tcPr>
            <w:tcW w:w="5811" w:type="dxa"/>
            <w:shd w:val="clear" w:color="000000" w:fill="FFFFFF"/>
            <w:vAlign w:val="center"/>
          </w:tcPr>
          <w:p w14:paraId="52FF1F99" w14:textId="632D82E6" w:rsidR="00196077" w:rsidRPr="006C4E81" w:rsidRDefault="00196077" w:rsidP="00F72BBD">
            <w:pPr>
              <w:spacing w:after="0" w:line="240" w:lineRule="auto"/>
              <w:rPr>
                <w:rFonts w:ascii="Century Gothic" w:hAnsi="Century Gothic"/>
                <w:b/>
                <w:bCs/>
                <w:caps/>
                <w:spacing w:val="20"/>
              </w:rPr>
            </w:pPr>
          </w:p>
        </w:tc>
      </w:tr>
      <w:tr w:rsidR="00196077" w:rsidRPr="00F83D8F" w14:paraId="496813D7" w14:textId="77777777" w:rsidTr="00F72BBD">
        <w:trPr>
          <w:trHeight w:val="454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6C122051" w14:textId="4B021BD1" w:rsidR="00196077" w:rsidRPr="00F83D8F" w:rsidRDefault="00475286" w:rsidP="00F72BBD">
            <w:pPr>
              <w:spacing w:after="0" w:line="240" w:lineRule="auto"/>
              <w:jc w:val="right"/>
              <w:rPr>
                <w:rFonts w:ascii="Century Gothic" w:hAnsi="Century Gothic"/>
                <w:caps/>
                <w:spacing w:val="20"/>
              </w:rPr>
            </w:pPr>
            <w:r w:rsidRPr="00F83D8F">
              <w:rPr>
                <w:rFonts w:ascii="Century Gothic" w:hAnsi="Century Gothic"/>
                <w:spacing w:val="20"/>
              </w:rPr>
              <w:t>Localisation :</w:t>
            </w:r>
          </w:p>
        </w:tc>
        <w:tc>
          <w:tcPr>
            <w:tcW w:w="5811" w:type="dxa"/>
            <w:shd w:val="clear" w:color="000000" w:fill="FFFFFF"/>
            <w:vAlign w:val="center"/>
          </w:tcPr>
          <w:p w14:paraId="0E6EBD7D" w14:textId="64039D60" w:rsidR="00196077" w:rsidRPr="00F72BBD" w:rsidRDefault="00196077" w:rsidP="00F72BBD">
            <w:pPr>
              <w:spacing w:after="0" w:line="240" w:lineRule="auto"/>
              <w:rPr>
                <w:rFonts w:ascii="Century Gothic" w:hAnsi="Century Gothic"/>
                <w:b/>
                <w:bCs/>
                <w:caps/>
                <w:spacing w:val="20"/>
              </w:rPr>
            </w:pPr>
          </w:p>
        </w:tc>
      </w:tr>
      <w:tr w:rsidR="00196077" w:rsidRPr="00F83D8F" w14:paraId="39DF2016" w14:textId="77777777" w:rsidTr="00F72BBD">
        <w:trPr>
          <w:trHeight w:val="454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38CDF81F" w14:textId="0594F21A" w:rsidR="00196077" w:rsidRPr="00F83D8F" w:rsidRDefault="00475286" w:rsidP="00F72BBD">
            <w:pPr>
              <w:spacing w:after="0" w:line="240" w:lineRule="auto"/>
              <w:jc w:val="right"/>
              <w:rPr>
                <w:rFonts w:ascii="Century Gothic" w:hAnsi="Century Gothic"/>
                <w:caps/>
                <w:spacing w:val="20"/>
              </w:rPr>
            </w:pPr>
            <w:r w:rsidRPr="00F83D8F">
              <w:rPr>
                <w:rFonts w:ascii="Century Gothic" w:hAnsi="Century Gothic"/>
                <w:spacing w:val="20"/>
              </w:rPr>
              <w:t>Nom de l'entrepreneur :</w:t>
            </w:r>
          </w:p>
        </w:tc>
        <w:tc>
          <w:tcPr>
            <w:tcW w:w="5811" w:type="dxa"/>
            <w:shd w:val="clear" w:color="000000" w:fill="FFFFFF"/>
            <w:vAlign w:val="center"/>
          </w:tcPr>
          <w:p w14:paraId="50B48F02" w14:textId="79B95452" w:rsidR="00196077" w:rsidRPr="00F72BBD" w:rsidRDefault="00196077" w:rsidP="00F72BBD">
            <w:pPr>
              <w:spacing w:after="0" w:line="240" w:lineRule="auto"/>
              <w:rPr>
                <w:rFonts w:ascii="Century Gothic" w:hAnsi="Century Gothic"/>
                <w:b/>
                <w:bCs/>
                <w:caps/>
                <w:spacing w:val="20"/>
              </w:rPr>
            </w:pPr>
          </w:p>
        </w:tc>
      </w:tr>
      <w:tr w:rsidR="00196077" w:rsidRPr="00F83D8F" w14:paraId="40F44513" w14:textId="77777777" w:rsidTr="00F72BBD">
        <w:trPr>
          <w:trHeight w:val="454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3FDEB619" w14:textId="45748B6D" w:rsidR="00196077" w:rsidRPr="00F83D8F" w:rsidRDefault="00475286" w:rsidP="00F72BBD">
            <w:pPr>
              <w:spacing w:after="0" w:line="240" w:lineRule="auto"/>
              <w:jc w:val="right"/>
              <w:rPr>
                <w:rFonts w:ascii="Century Gothic" w:hAnsi="Century Gothic"/>
                <w:caps/>
                <w:spacing w:val="20"/>
              </w:rPr>
            </w:pPr>
            <w:r w:rsidRPr="00F83D8F">
              <w:rPr>
                <w:rFonts w:ascii="Century Gothic" w:hAnsi="Century Gothic"/>
                <w:spacing w:val="20"/>
              </w:rPr>
              <w:t>Contacts :</w:t>
            </w:r>
          </w:p>
        </w:tc>
        <w:tc>
          <w:tcPr>
            <w:tcW w:w="5811" w:type="dxa"/>
            <w:shd w:val="clear" w:color="000000" w:fill="FFFFFF"/>
            <w:vAlign w:val="center"/>
          </w:tcPr>
          <w:p w14:paraId="5DFCA935" w14:textId="0CAB6733" w:rsidR="00196077" w:rsidRPr="00F72BBD" w:rsidRDefault="00196077" w:rsidP="00F72BBD">
            <w:pPr>
              <w:spacing w:after="0" w:line="240" w:lineRule="auto"/>
              <w:rPr>
                <w:rFonts w:ascii="Century Gothic" w:hAnsi="Century Gothic"/>
                <w:b/>
                <w:bCs/>
                <w:caps/>
                <w:spacing w:val="20"/>
              </w:rPr>
            </w:pPr>
          </w:p>
        </w:tc>
      </w:tr>
    </w:tbl>
    <w:p w14:paraId="749E9BC0" w14:textId="77777777" w:rsidR="00F72BBD" w:rsidRDefault="00F72BBD" w:rsidP="0073025D">
      <w:pPr>
        <w:pStyle w:val="Sous-titre"/>
        <w:spacing w:before="120" w:after="120"/>
        <w:rPr>
          <w:rFonts w:ascii="Century Gothic" w:hAnsi="Century Gothic"/>
          <w:caps w:val="0"/>
          <w:sz w:val="24"/>
          <w:szCs w:val="24"/>
        </w:rPr>
      </w:pPr>
    </w:p>
    <w:p w14:paraId="19591BA3" w14:textId="55E4D5EF" w:rsidR="00475286" w:rsidRPr="00F83D8F" w:rsidRDefault="0019112E" w:rsidP="004C09CD">
      <w:pPr>
        <w:pStyle w:val="Sous-titre"/>
        <w:tabs>
          <w:tab w:val="left" w:pos="7655"/>
        </w:tabs>
        <w:spacing w:before="120" w:after="1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caps w:val="0"/>
          <w:sz w:val="24"/>
          <w:szCs w:val="24"/>
        </w:rPr>
        <w:t xml:space="preserve">Yamoussoukro, </w:t>
      </w:r>
    </w:p>
    <w:p w14:paraId="6C9205DB" w14:textId="77777777" w:rsidR="00F83D8F" w:rsidRDefault="00F83D8F" w:rsidP="0073025D">
      <w:pPr>
        <w:rPr>
          <w:rFonts w:ascii="Century Gothic" w:hAnsi="Century Gothic"/>
        </w:rPr>
      </w:pPr>
    </w:p>
    <w:p w14:paraId="7B9F567D" w14:textId="29F2D7F3" w:rsidR="00F83D8F" w:rsidRDefault="00F83D8F" w:rsidP="00F83D8F">
      <w:pPr>
        <w:jc w:val="center"/>
        <w:rPr>
          <w:rFonts w:ascii="Century Gothic" w:hAnsi="Century Gothic"/>
          <w:sz w:val="20"/>
          <w:szCs w:val="20"/>
        </w:rPr>
        <w:sectPr w:rsidR="00F83D8F" w:rsidSect="00587D5A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F83D8F">
        <w:rPr>
          <w:rFonts w:ascii="Century Gothic" w:hAnsi="Century Gothic" w:cs="Helvetica-Oblique"/>
          <w:i/>
          <w:iCs/>
          <w:noProof/>
          <w:color w:val="003782"/>
          <w:lang w:eastAsia="fr-FR"/>
        </w:rPr>
        <w:drawing>
          <wp:anchor distT="0" distB="0" distL="114300" distR="114300" simplePos="0" relativeHeight="251699200" behindDoc="1" locked="0" layoutInCell="1" allowOverlap="1" wp14:anchorId="10EBEB90" wp14:editId="645352E7">
            <wp:simplePos x="0" y="0"/>
            <wp:positionH relativeFrom="margin">
              <wp:align>center</wp:align>
            </wp:positionH>
            <wp:positionV relativeFrom="paragraph">
              <wp:posOffset>418465</wp:posOffset>
            </wp:positionV>
            <wp:extent cx="1758315" cy="323850"/>
            <wp:effectExtent l="0" t="0" r="0" b="0"/>
            <wp:wrapTight wrapText="bothSides">
              <wp:wrapPolygon edited="0">
                <wp:start x="0" y="0"/>
                <wp:lineTo x="0" y="20329"/>
                <wp:lineTo x="21296" y="20329"/>
                <wp:lineTo x="21296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FRECO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3D8F">
        <w:rPr>
          <w:rFonts w:ascii="Century Gothic" w:hAnsi="Century Gothic"/>
          <w:sz w:val="20"/>
          <w:szCs w:val="20"/>
        </w:rPr>
        <w:t>Préparé avec l’assistance technique de :</w:t>
      </w:r>
    </w:p>
    <w:sdt>
      <w:sdtPr>
        <w:rPr>
          <w:rFonts w:asciiTheme="majorHAnsi" w:hAnsiTheme="majorHAnsi"/>
          <w:b w:val="0"/>
          <w:bCs w:val="0"/>
          <w:caps w:val="0"/>
          <w:color w:val="auto"/>
          <w:sz w:val="22"/>
          <w:szCs w:val="22"/>
          <w:lang w:bidi="ar-SA"/>
        </w:rPr>
        <w:id w:val="-2083289796"/>
        <w:docPartObj>
          <w:docPartGallery w:val="Table of Contents"/>
          <w:docPartUnique/>
        </w:docPartObj>
      </w:sdtPr>
      <w:sdtContent>
        <w:p w14:paraId="6E7B6464" w14:textId="3B9AEFAF" w:rsidR="00800D94" w:rsidRDefault="00800D94" w:rsidP="00800D94">
          <w:pPr>
            <w:pStyle w:val="En-ttedetabledesmatires"/>
            <w:numPr>
              <w:ilvl w:val="0"/>
              <w:numId w:val="0"/>
            </w:numPr>
            <w:ind w:left="360" w:hanging="360"/>
          </w:pPr>
          <w:r>
            <w:t>Table des matières</w:t>
          </w:r>
        </w:p>
        <w:p w14:paraId="0435AC51" w14:textId="447EFDF3" w:rsidR="006054DC" w:rsidRDefault="00800D94">
          <w:pPr>
            <w:pStyle w:val="TM1"/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r w:rsidRPr="00195448">
            <w:rPr>
              <w:rFonts w:ascii="Bahnschrift Light" w:hAnsi="Bahnschrift Light"/>
            </w:rPr>
            <w:fldChar w:fldCharType="begin"/>
          </w:r>
          <w:r w:rsidRPr="00195448">
            <w:rPr>
              <w:rFonts w:ascii="Bahnschrift Light" w:hAnsi="Bahnschrift Light"/>
            </w:rPr>
            <w:instrText xml:space="preserve"> TOC \o "1-3" \h \z \u </w:instrText>
          </w:r>
          <w:r w:rsidRPr="00195448">
            <w:rPr>
              <w:rFonts w:ascii="Bahnschrift Light" w:hAnsi="Bahnschrift Light"/>
            </w:rPr>
            <w:fldChar w:fldCharType="separate"/>
          </w:r>
          <w:hyperlink w:anchor="_Toc140933364" w:history="1">
            <w:r w:rsidR="006054DC" w:rsidRPr="00773E75">
              <w:rPr>
                <w:rStyle w:val="Lienhypertexte"/>
                <w:noProof/>
              </w:rPr>
              <w:t>INFORMATIONS CLES DU PLAN D’AFFAIRES</w:t>
            </w:r>
            <w:r w:rsidR="006054DC">
              <w:rPr>
                <w:noProof/>
                <w:webHidden/>
              </w:rPr>
              <w:tab/>
            </w:r>
            <w:r w:rsidR="006054DC">
              <w:rPr>
                <w:noProof/>
                <w:webHidden/>
              </w:rPr>
              <w:fldChar w:fldCharType="begin"/>
            </w:r>
            <w:r w:rsidR="006054DC">
              <w:rPr>
                <w:noProof/>
                <w:webHidden/>
              </w:rPr>
              <w:instrText xml:space="preserve"> PAGEREF _Toc140933364 \h </w:instrText>
            </w:r>
            <w:r w:rsidR="006054DC">
              <w:rPr>
                <w:noProof/>
                <w:webHidden/>
              </w:rPr>
            </w:r>
            <w:r w:rsidR="006054DC">
              <w:rPr>
                <w:noProof/>
                <w:webHidden/>
              </w:rPr>
              <w:fldChar w:fldCharType="separate"/>
            </w:r>
            <w:r w:rsidR="006054DC">
              <w:rPr>
                <w:noProof/>
                <w:webHidden/>
              </w:rPr>
              <w:t>3</w:t>
            </w:r>
            <w:r w:rsidR="006054DC">
              <w:rPr>
                <w:noProof/>
                <w:webHidden/>
              </w:rPr>
              <w:fldChar w:fldCharType="end"/>
            </w:r>
          </w:hyperlink>
        </w:p>
        <w:p w14:paraId="1A204AF7" w14:textId="3FFB562F" w:rsidR="006054DC" w:rsidRDefault="00000000">
          <w:pPr>
            <w:pStyle w:val="TM1"/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40933365" w:history="1">
            <w:r w:rsidR="006054DC" w:rsidRPr="00773E75">
              <w:rPr>
                <w:rStyle w:val="Lienhypertexte"/>
                <w:noProof/>
              </w:rPr>
              <w:t>1.</w:t>
            </w:r>
            <w:r w:rsidR="006054DC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6054DC" w:rsidRPr="00773E75">
              <w:rPr>
                <w:rStyle w:val="Lienhypertexte"/>
                <w:noProof/>
              </w:rPr>
              <w:t>PORTRAIT DE L’ENTREPRISE, SON MANAGEMENT, SES PRODUITS ET SERVICES</w:t>
            </w:r>
            <w:r w:rsidR="006054DC">
              <w:rPr>
                <w:noProof/>
                <w:webHidden/>
              </w:rPr>
              <w:tab/>
            </w:r>
            <w:r w:rsidR="006054DC">
              <w:rPr>
                <w:noProof/>
                <w:webHidden/>
              </w:rPr>
              <w:fldChar w:fldCharType="begin"/>
            </w:r>
            <w:r w:rsidR="006054DC">
              <w:rPr>
                <w:noProof/>
                <w:webHidden/>
              </w:rPr>
              <w:instrText xml:space="preserve"> PAGEREF _Toc140933365 \h </w:instrText>
            </w:r>
            <w:r w:rsidR="006054DC">
              <w:rPr>
                <w:noProof/>
                <w:webHidden/>
              </w:rPr>
            </w:r>
            <w:r w:rsidR="006054DC">
              <w:rPr>
                <w:noProof/>
                <w:webHidden/>
              </w:rPr>
              <w:fldChar w:fldCharType="separate"/>
            </w:r>
            <w:r w:rsidR="006054DC">
              <w:rPr>
                <w:noProof/>
                <w:webHidden/>
              </w:rPr>
              <w:t>4</w:t>
            </w:r>
            <w:r w:rsidR="006054DC">
              <w:rPr>
                <w:noProof/>
                <w:webHidden/>
              </w:rPr>
              <w:fldChar w:fldCharType="end"/>
            </w:r>
          </w:hyperlink>
        </w:p>
        <w:p w14:paraId="63E89E4A" w14:textId="104A0563" w:rsidR="006054DC" w:rsidRDefault="00000000">
          <w:pPr>
            <w:pStyle w:val="TM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40933366" w:history="1">
            <w:r w:rsidR="006054DC" w:rsidRPr="00773E75">
              <w:rPr>
                <w:rStyle w:val="Lienhypertexte"/>
                <w:noProof/>
              </w:rPr>
              <w:t>1.1.</w:t>
            </w:r>
            <w:r w:rsidR="006054DC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6054DC" w:rsidRPr="00773E75">
              <w:rPr>
                <w:rStyle w:val="Lienhypertexte"/>
                <w:noProof/>
              </w:rPr>
              <w:t>Présentation de l’entreprise et du promoteur</w:t>
            </w:r>
            <w:r w:rsidR="006054DC">
              <w:rPr>
                <w:noProof/>
                <w:webHidden/>
              </w:rPr>
              <w:tab/>
            </w:r>
            <w:r w:rsidR="006054DC">
              <w:rPr>
                <w:noProof/>
                <w:webHidden/>
              </w:rPr>
              <w:fldChar w:fldCharType="begin"/>
            </w:r>
            <w:r w:rsidR="006054DC">
              <w:rPr>
                <w:noProof/>
                <w:webHidden/>
              </w:rPr>
              <w:instrText xml:space="preserve"> PAGEREF _Toc140933366 \h </w:instrText>
            </w:r>
            <w:r w:rsidR="006054DC">
              <w:rPr>
                <w:noProof/>
                <w:webHidden/>
              </w:rPr>
            </w:r>
            <w:r w:rsidR="006054DC">
              <w:rPr>
                <w:noProof/>
                <w:webHidden/>
              </w:rPr>
              <w:fldChar w:fldCharType="separate"/>
            </w:r>
            <w:r w:rsidR="006054DC">
              <w:rPr>
                <w:noProof/>
                <w:webHidden/>
              </w:rPr>
              <w:t>4</w:t>
            </w:r>
            <w:r w:rsidR="006054DC">
              <w:rPr>
                <w:noProof/>
                <w:webHidden/>
              </w:rPr>
              <w:fldChar w:fldCharType="end"/>
            </w:r>
          </w:hyperlink>
        </w:p>
        <w:p w14:paraId="6E0D7328" w14:textId="59B75F77" w:rsidR="006054DC" w:rsidRDefault="00000000">
          <w:pPr>
            <w:pStyle w:val="TM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40933367" w:history="1">
            <w:r w:rsidR="006054DC" w:rsidRPr="00773E75">
              <w:rPr>
                <w:rStyle w:val="Lienhypertexte"/>
                <w:noProof/>
              </w:rPr>
              <w:t>1.2.</w:t>
            </w:r>
            <w:r w:rsidR="006054DC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6054DC" w:rsidRPr="00773E75">
              <w:rPr>
                <w:rStyle w:val="Lienhypertexte"/>
                <w:noProof/>
              </w:rPr>
              <w:t>Actifs et technologie</w:t>
            </w:r>
            <w:r w:rsidR="006054DC">
              <w:rPr>
                <w:noProof/>
                <w:webHidden/>
              </w:rPr>
              <w:tab/>
            </w:r>
            <w:r w:rsidR="006054DC">
              <w:rPr>
                <w:noProof/>
                <w:webHidden/>
              </w:rPr>
              <w:fldChar w:fldCharType="begin"/>
            </w:r>
            <w:r w:rsidR="006054DC">
              <w:rPr>
                <w:noProof/>
                <w:webHidden/>
              </w:rPr>
              <w:instrText xml:space="preserve"> PAGEREF _Toc140933367 \h </w:instrText>
            </w:r>
            <w:r w:rsidR="006054DC">
              <w:rPr>
                <w:noProof/>
                <w:webHidden/>
              </w:rPr>
            </w:r>
            <w:r w:rsidR="006054DC">
              <w:rPr>
                <w:noProof/>
                <w:webHidden/>
              </w:rPr>
              <w:fldChar w:fldCharType="separate"/>
            </w:r>
            <w:r w:rsidR="006054DC">
              <w:rPr>
                <w:noProof/>
                <w:webHidden/>
              </w:rPr>
              <w:t>5</w:t>
            </w:r>
            <w:r w:rsidR="006054DC">
              <w:rPr>
                <w:noProof/>
                <w:webHidden/>
              </w:rPr>
              <w:fldChar w:fldCharType="end"/>
            </w:r>
          </w:hyperlink>
        </w:p>
        <w:p w14:paraId="1507A7D7" w14:textId="5B3A64C1" w:rsidR="006054DC" w:rsidRDefault="00000000">
          <w:pPr>
            <w:pStyle w:val="TM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40933368" w:history="1">
            <w:r w:rsidR="006054DC" w:rsidRPr="00773E75">
              <w:rPr>
                <w:rStyle w:val="Lienhypertexte"/>
                <w:noProof/>
              </w:rPr>
              <w:t>1.3.</w:t>
            </w:r>
            <w:r w:rsidR="006054DC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6054DC" w:rsidRPr="00773E75">
              <w:rPr>
                <w:rStyle w:val="Lienhypertexte"/>
                <w:noProof/>
              </w:rPr>
              <w:t>Description des produits et services</w:t>
            </w:r>
            <w:r w:rsidR="006054DC">
              <w:rPr>
                <w:noProof/>
                <w:webHidden/>
              </w:rPr>
              <w:tab/>
            </w:r>
            <w:r w:rsidR="006054DC">
              <w:rPr>
                <w:noProof/>
                <w:webHidden/>
              </w:rPr>
              <w:fldChar w:fldCharType="begin"/>
            </w:r>
            <w:r w:rsidR="006054DC">
              <w:rPr>
                <w:noProof/>
                <w:webHidden/>
              </w:rPr>
              <w:instrText xml:space="preserve"> PAGEREF _Toc140933368 \h </w:instrText>
            </w:r>
            <w:r w:rsidR="006054DC">
              <w:rPr>
                <w:noProof/>
                <w:webHidden/>
              </w:rPr>
            </w:r>
            <w:r w:rsidR="006054DC">
              <w:rPr>
                <w:noProof/>
                <w:webHidden/>
              </w:rPr>
              <w:fldChar w:fldCharType="separate"/>
            </w:r>
            <w:r w:rsidR="006054DC">
              <w:rPr>
                <w:noProof/>
                <w:webHidden/>
              </w:rPr>
              <w:t>5</w:t>
            </w:r>
            <w:r w:rsidR="006054DC">
              <w:rPr>
                <w:noProof/>
                <w:webHidden/>
              </w:rPr>
              <w:fldChar w:fldCharType="end"/>
            </w:r>
          </w:hyperlink>
        </w:p>
        <w:p w14:paraId="61BEA291" w14:textId="0928A098" w:rsidR="006054DC" w:rsidRDefault="00000000">
          <w:pPr>
            <w:pStyle w:val="TM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40933369" w:history="1">
            <w:r w:rsidR="006054DC" w:rsidRPr="00773E75">
              <w:rPr>
                <w:rStyle w:val="Lienhypertexte"/>
                <w:noProof/>
              </w:rPr>
              <w:t>1.4.</w:t>
            </w:r>
            <w:r w:rsidR="006054DC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6054DC" w:rsidRPr="00773E75">
              <w:rPr>
                <w:rStyle w:val="Lienhypertexte"/>
                <w:noProof/>
              </w:rPr>
              <w:t>Description du marché et de la clientèle</w:t>
            </w:r>
            <w:r w:rsidR="006054DC">
              <w:rPr>
                <w:noProof/>
                <w:webHidden/>
              </w:rPr>
              <w:tab/>
            </w:r>
            <w:r w:rsidR="006054DC">
              <w:rPr>
                <w:noProof/>
                <w:webHidden/>
              </w:rPr>
              <w:fldChar w:fldCharType="begin"/>
            </w:r>
            <w:r w:rsidR="006054DC">
              <w:rPr>
                <w:noProof/>
                <w:webHidden/>
              </w:rPr>
              <w:instrText xml:space="preserve"> PAGEREF _Toc140933369 \h </w:instrText>
            </w:r>
            <w:r w:rsidR="006054DC">
              <w:rPr>
                <w:noProof/>
                <w:webHidden/>
              </w:rPr>
            </w:r>
            <w:r w:rsidR="006054DC">
              <w:rPr>
                <w:noProof/>
                <w:webHidden/>
              </w:rPr>
              <w:fldChar w:fldCharType="separate"/>
            </w:r>
            <w:r w:rsidR="006054DC">
              <w:rPr>
                <w:noProof/>
                <w:webHidden/>
              </w:rPr>
              <w:t>5</w:t>
            </w:r>
            <w:r w:rsidR="006054DC">
              <w:rPr>
                <w:noProof/>
                <w:webHidden/>
              </w:rPr>
              <w:fldChar w:fldCharType="end"/>
            </w:r>
          </w:hyperlink>
        </w:p>
        <w:p w14:paraId="696F8F1B" w14:textId="336CE34B" w:rsidR="006054DC" w:rsidRDefault="00000000">
          <w:pPr>
            <w:pStyle w:val="TM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40933370" w:history="1">
            <w:r w:rsidR="006054DC" w:rsidRPr="00773E75">
              <w:rPr>
                <w:rStyle w:val="Lienhypertexte"/>
                <w:noProof/>
              </w:rPr>
              <w:t>1.5.</w:t>
            </w:r>
            <w:r w:rsidR="006054DC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6054DC" w:rsidRPr="00773E75">
              <w:rPr>
                <w:rStyle w:val="Lienhypertexte"/>
                <w:noProof/>
              </w:rPr>
              <w:t>Description de la concurrence et de l’environnement agronomique</w:t>
            </w:r>
            <w:r w:rsidR="006054DC">
              <w:rPr>
                <w:noProof/>
                <w:webHidden/>
              </w:rPr>
              <w:tab/>
            </w:r>
            <w:r w:rsidR="006054DC">
              <w:rPr>
                <w:noProof/>
                <w:webHidden/>
              </w:rPr>
              <w:fldChar w:fldCharType="begin"/>
            </w:r>
            <w:r w:rsidR="006054DC">
              <w:rPr>
                <w:noProof/>
                <w:webHidden/>
              </w:rPr>
              <w:instrText xml:space="preserve"> PAGEREF _Toc140933370 \h </w:instrText>
            </w:r>
            <w:r w:rsidR="006054DC">
              <w:rPr>
                <w:noProof/>
                <w:webHidden/>
              </w:rPr>
            </w:r>
            <w:r w:rsidR="006054DC">
              <w:rPr>
                <w:noProof/>
                <w:webHidden/>
              </w:rPr>
              <w:fldChar w:fldCharType="separate"/>
            </w:r>
            <w:r w:rsidR="006054DC">
              <w:rPr>
                <w:noProof/>
                <w:webHidden/>
              </w:rPr>
              <w:t>6</w:t>
            </w:r>
            <w:r w:rsidR="006054DC">
              <w:rPr>
                <w:noProof/>
                <w:webHidden/>
              </w:rPr>
              <w:fldChar w:fldCharType="end"/>
            </w:r>
          </w:hyperlink>
        </w:p>
        <w:p w14:paraId="77D1F75D" w14:textId="29FEC675" w:rsidR="006054DC" w:rsidRDefault="00000000">
          <w:pPr>
            <w:pStyle w:val="TM1"/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40933371" w:history="1">
            <w:r w:rsidR="006054DC" w:rsidRPr="00773E75">
              <w:rPr>
                <w:rStyle w:val="Lienhypertexte"/>
                <w:noProof/>
              </w:rPr>
              <w:t>2.</w:t>
            </w:r>
            <w:r w:rsidR="006054DC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6054DC" w:rsidRPr="00773E75">
              <w:rPr>
                <w:rStyle w:val="Lienhypertexte"/>
                <w:noProof/>
              </w:rPr>
              <w:t>ANALYSE STRATEGIQUE ET OPERATIONNELLE</w:t>
            </w:r>
            <w:r w:rsidR="006054DC">
              <w:rPr>
                <w:noProof/>
                <w:webHidden/>
              </w:rPr>
              <w:tab/>
            </w:r>
            <w:r w:rsidR="006054DC">
              <w:rPr>
                <w:noProof/>
                <w:webHidden/>
              </w:rPr>
              <w:fldChar w:fldCharType="begin"/>
            </w:r>
            <w:r w:rsidR="006054DC">
              <w:rPr>
                <w:noProof/>
                <w:webHidden/>
              </w:rPr>
              <w:instrText xml:space="preserve"> PAGEREF _Toc140933371 \h </w:instrText>
            </w:r>
            <w:r w:rsidR="006054DC">
              <w:rPr>
                <w:noProof/>
                <w:webHidden/>
              </w:rPr>
            </w:r>
            <w:r w:rsidR="006054DC">
              <w:rPr>
                <w:noProof/>
                <w:webHidden/>
              </w:rPr>
              <w:fldChar w:fldCharType="separate"/>
            </w:r>
            <w:r w:rsidR="006054DC">
              <w:rPr>
                <w:noProof/>
                <w:webHidden/>
              </w:rPr>
              <w:t>6</w:t>
            </w:r>
            <w:r w:rsidR="006054DC">
              <w:rPr>
                <w:noProof/>
                <w:webHidden/>
              </w:rPr>
              <w:fldChar w:fldCharType="end"/>
            </w:r>
          </w:hyperlink>
        </w:p>
        <w:p w14:paraId="4D0BB4F4" w14:textId="3C2B11E8" w:rsidR="006054DC" w:rsidRDefault="00000000">
          <w:pPr>
            <w:pStyle w:val="TM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40933372" w:history="1">
            <w:r w:rsidR="006054DC" w:rsidRPr="00773E75">
              <w:rPr>
                <w:rStyle w:val="Lienhypertexte"/>
                <w:noProof/>
              </w:rPr>
              <w:t>2.1.</w:t>
            </w:r>
            <w:r w:rsidR="006054DC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6054DC" w:rsidRPr="00773E75">
              <w:rPr>
                <w:rStyle w:val="Lienhypertexte"/>
                <w:noProof/>
              </w:rPr>
              <w:t>Présentation du projet</w:t>
            </w:r>
            <w:r w:rsidR="006054DC">
              <w:rPr>
                <w:noProof/>
                <w:webHidden/>
              </w:rPr>
              <w:tab/>
            </w:r>
            <w:r w:rsidR="006054DC">
              <w:rPr>
                <w:noProof/>
                <w:webHidden/>
              </w:rPr>
              <w:fldChar w:fldCharType="begin"/>
            </w:r>
            <w:r w:rsidR="006054DC">
              <w:rPr>
                <w:noProof/>
                <w:webHidden/>
              </w:rPr>
              <w:instrText xml:space="preserve"> PAGEREF _Toc140933372 \h </w:instrText>
            </w:r>
            <w:r w:rsidR="006054DC">
              <w:rPr>
                <w:noProof/>
                <w:webHidden/>
              </w:rPr>
            </w:r>
            <w:r w:rsidR="006054DC">
              <w:rPr>
                <w:noProof/>
                <w:webHidden/>
              </w:rPr>
              <w:fldChar w:fldCharType="separate"/>
            </w:r>
            <w:r w:rsidR="006054DC">
              <w:rPr>
                <w:noProof/>
                <w:webHidden/>
              </w:rPr>
              <w:t>6</w:t>
            </w:r>
            <w:r w:rsidR="006054DC">
              <w:rPr>
                <w:noProof/>
                <w:webHidden/>
              </w:rPr>
              <w:fldChar w:fldCharType="end"/>
            </w:r>
          </w:hyperlink>
        </w:p>
        <w:p w14:paraId="5529CC61" w14:textId="4EAA45F0" w:rsidR="006054DC" w:rsidRDefault="00000000">
          <w:pPr>
            <w:pStyle w:val="TM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40933373" w:history="1">
            <w:r w:rsidR="006054DC" w:rsidRPr="00773E75">
              <w:rPr>
                <w:rStyle w:val="Lienhypertexte"/>
                <w:noProof/>
              </w:rPr>
              <w:t>2.2.</w:t>
            </w:r>
            <w:r w:rsidR="006054DC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6054DC" w:rsidRPr="00773E75">
              <w:rPr>
                <w:rStyle w:val="Lienhypertexte"/>
                <w:noProof/>
              </w:rPr>
              <w:t>Planification marketing du projet</w:t>
            </w:r>
            <w:r w:rsidR="006054DC">
              <w:rPr>
                <w:noProof/>
                <w:webHidden/>
              </w:rPr>
              <w:tab/>
            </w:r>
            <w:r w:rsidR="006054DC">
              <w:rPr>
                <w:noProof/>
                <w:webHidden/>
              </w:rPr>
              <w:fldChar w:fldCharType="begin"/>
            </w:r>
            <w:r w:rsidR="006054DC">
              <w:rPr>
                <w:noProof/>
                <w:webHidden/>
              </w:rPr>
              <w:instrText xml:space="preserve"> PAGEREF _Toc140933373 \h </w:instrText>
            </w:r>
            <w:r w:rsidR="006054DC">
              <w:rPr>
                <w:noProof/>
                <w:webHidden/>
              </w:rPr>
            </w:r>
            <w:r w:rsidR="006054DC">
              <w:rPr>
                <w:noProof/>
                <w:webHidden/>
              </w:rPr>
              <w:fldChar w:fldCharType="separate"/>
            </w:r>
            <w:r w:rsidR="006054DC">
              <w:rPr>
                <w:noProof/>
                <w:webHidden/>
              </w:rPr>
              <w:t>8</w:t>
            </w:r>
            <w:r w:rsidR="006054DC">
              <w:rPr>
                <w:noProof/>
                <w:webHidden/>
              </w:rPr>
              <w:fldChar w:fldCharType="end"/>
            </w:r>
          </w:hyperlink>
        </w:p>
        <w:p w14:paraId="3F9299FA" w14:textId="3AC40FFF" w:rsidR="006054DC" w:rsidRDefault="00000000">
          <w:pPr>
            <w:pStyle w:val="TM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40933374" w:history="1">
            <w:r w:rsidR="006054DC" w:rsidRPr="00773E75">
              <w:rPr>
                <w:rStyle w:val="Lienhypertexte"/>
                <w:noProof/>
              </w:rPr>
              <w:t>2.3.</w:t>
            </w:r>
            <w:r w:rsidR="006054DC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6054DC" w:rsidRPr="00773E75">
              <w:rPr>
                <w:rStyle w:val="Lienhypertexte"/>
                <w:noProof/>
              </w:rPr>
              <w:t>Infrastructures et technologie du projet</w:t>
            </w:r>
            <w:r w:rsidR="006054DC">
              <w:rPr>
                <w:noProof/>
                <w:webHidden/>
              </w:rPr>
              <w:tab/>
            </w:r>
            <w:r w:rsidR="006054DC">
              <w:rPr>
                <w:noProof/>
                <w:webHidden/>
              </w:rPr>
              <w:fldChar w:fldCharType="begin"/>
            </w:r>
            <w:r w:rsidR="006054DC">
              <w:rPr>
                <w:noProof/>
                <w:webHidden/>
              </w:rPr>
              <w:instrText xml:space="preserve"> PAGEREF _Toc140933374 \h </w:instrText>
            </w:r>
            <w:r w:rsidR="006054DC">
              <w:rPr>
                <w:noProof/>
                <w:webHidden/>
              </w:rPr>
            </w:r>
            <w:r w:rsidR="006054DC">
              <w:rPr>
                <w:noProof/>
                <w:webHidden/>
              </w:rPr>
              <w:fldChar w:fldCharType="separate"/>
            </w:r>
            <w:r w:rsidR="006054DC">
              <w:rPr>
                <w:noProof/>
                <w:webHidden/>
              </w:rPr>
              <w:t>8</w:t>
            </w:r>
            <w:r w:rsidR="006054DC">
              <w:rPr>
                <w:noProof/>
                <w:webHidden/>
              </w:rPr>
              <w:fldChar w:fldCharType="end"/>
            </w:r>
          </w:hyperlink>
        </w:p>
        <w:p w14:paraId="7629E582" w14:textId="68EFCF2E" w:rsidR="006054DC" w:rsidRDefault="00000000">
          <w:pPr>
            <w:pStyle w:val="TM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40933375" w:history="1">
            <w:r w:rsidR="006054DC" w:rsidRPr="00773E75">
              <w:rPr>
                <w:rStyle w:val="Lienhypertexte"/>
                <w:noProof/>
              </w:rPr>
              <w:t>2.4.</w:t>
            </w:r>
            <w:r w:rsidR="006054DC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6054DC" w:rsidRPr="00773E75">
              <w:rPr>
                <w:rStyle w:val="Lienhypertexte"/>
                <w:noProof/>
              </w:rPr>
              <w:t>Organisation des équipes et fonctionnement</w:t>
            </w:r>
            <w:r w:rsidR="006054DC">
              <w:rPr>
                <w:noProof/>
                <w:webHidden/>
              </w:rPr>
              <w:tab/>
            </w:r>
            <w:r w:rsidR="006054DC">
              <w:rPr>
                <w:noProof/>
                <w:webHidden/>
              </w:rPr>
              <w:fldChar w:fldCharType="begin"/>
            </w:r>
            <w:r w:rsidR="006054DC">
              <w:rPr>
                <w:noProof/>
                <w:webHidden/>
              </w:rPr>
              <w:instrText xml:space="preserve"> PAGEREF _Toc140933375 \h </w:instrText>
            </w:r>
            <w:r w:rsidR="006054DC">
              <w:rPr>
                <w:noProof/>
                <w:webHidden/>
              </w:rPr>
            </w:r>
            <w:r w:rsidR="006054DC">
              <w:rPr>
                <w:noProof/>
                <w:webHidden/>
              </w:rPr>
              <w:fldChar w:fldCharType="separate"/>
            </w:r>
            <w:r w:rsidR="006054DC">
              <w:rPr>
                <w:noProof/>
                <w:webHidden/>
              </w:rPr>
              <w:t>9</w:t>
            </w:r>
            <w:r w:rsidR="006054DC">
              <w:rPr>
                <w:noProof/>
                <w:webHidden/>
              </w:rPr>
              <w:fldChar w:fldCharType="end"/>
            </w:r>
          </w:hyperlink>
        </w:p>
        <w:p w14:paraId="40569653" w14:textId="255DFC1E" w:rsidR="006054DC" w:rsidRDefault="00000000">
          <w:pPr>
            <w:pStyle w:val="TM1"/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40933376" w:history="1">
            <w:r w:rsidR="006054DC" w:rsidRPr="00773E75">
              <w:rPr>
                <w:rStyle w:val="Lienhypertexte"/>
                <w:noProof/>
              </w:rPr>
              <w:t>3.</w:t>
            </w:r>
            <w:r w:rsidR="006054DC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6054DC" w:rsidRPr="00773E75">
              <w:rPr>
                <w:rStyle w:val="Lienhypertexte"/>
                <w:noProof/>
              </w:rPr>
              <w:t>ESTIMATIONS FINANCIERES</w:t>
            </w:r>
            <w:r w:rsidR="006054DC">
              <w:rPr>
                <w:noProof/>
                <w:webHidden/>
              </w:rPr>
              <w:tab/>
            </w:r>
            <w:r w:rsidR="006054DC">
              <w:rPr>
                <w:noProof/>
                <w:webHidden/>
              </w:rPr>
              <w:fldChar w:fldCharType="begin"/>
            </w:r>
            <w:r w:rsidR="006054DC">
              <w:rPr>
                <w:noProof/>
                <w:webHidden/>
              </w:rPr>
              <w:instrText xml:space="preserve"> PAGEREF _Toc140933376 \h </w:instrText>
            </w:r>
            <w:r w:rsidR="006054DC">
              <w:rPr>
                <w:noProof/>
                <w:webHidden/>
              </w:rPr>
            </w:r>
            <w:r w:rsidR="006054DC">
              <w:rPr>
                <w:noProof/>
                <w:webHidden/>
              </w:rPr>
              <w:fldChar w:fldCharType="separate"/>
            </w:r>
            <w:r w:rsidR="006054DC">
              <w:rPr>
                <w:noProof/>
                <w:webHidden/>
              </w:rPr>
              <w:t>10</w:t>
            </w:r>
            <w:r w:rsidR="006054DC">
              <w:rPr>
                <w:noProof/>
                <w:webHidden/>
              </w:rPr>
              <w:fldChar w:fldCharType="end"/>
            </w:r>
          </w:hyperlink>
        </w:p>
        <w:p w14:paraId="54D1CFC8" w14:textId="05FD31DE" w:rsidR="006054DC" w:rsidRDefault="00000000">
          <w:pPr>
            <w:pStyle w:val="TM1"/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40933377" w:history="1">
            <w:r w:rsidR="006054DC" w:rsidRPr="00773E75">
              <w:rPr>
                <w:rStyle w:val="Lienhypertexte"/>
                <w:noProof/>
              </w:rPr>
              <w:t>4.</w:t>
            </w:r>
            <w:r w:rsidR="006054DC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6054DC" w:rsidRPr="00773E75">
              <w:rPr>
                <w:rStyle w:val="Lienhypertexte"/>
                <w:noProof/>
              </w:rPr>
              <w:t>IDENTIFICATION DES RISQUES ET LEUR MITIGATION</w:t>
            </w:r>
            <w:r w:rsidR="006054DC">
              <w:rPr>
                <w:noProof/>
                <w:webHidden/>
              </w:rPr>
              <w:tab/>
            </w:r>
            <w:r w:rsidR="006054DC">
              <w:rPr>
                <w:noProof/>
                <w:webHidden/>
              </w:rPr>
              <w:fldChar w:fldCharType="begin"/>
            </w:r>
            <w:r w:rsidR="006054DC">
              <w:rPr>
                <w:noProof/>
                <w:webHidden/>
              </w:rPr>
              <w:instrText xml:space="preserve"> PAGEREF _Toc140933377 \h </w:instrText>
            </w:r>
            <w:r w:rsidR="006054DC">
              <w:rPr>
                <w:noProof/>
                <w:webHidden/>
              </w:rPr>
            </w:r>
            <w:r w:rsidR="006054DC">
              <w:rPr>
                <w:noProof/>
                <w:webHidden/>
              </w:rPr>
              <w:fldChar w:fldCharType="separate"/>
            </w:r>
            <w:r w:rsidR="006054DC">
              <w:rPr>
                <w:noProof/>
                <w:webHidden/>
              </w:rPr>
              <w:t>17</w:t>
            </w:r>
            <w:r w:rsidR="006054DC">
              <w:rPr>
                <w:noProof/>
                <w:webHidden/>
              </w:rPr>
              <w:fldChar w:fldCharType="end"/>
            </w:r>
          </w:hyperlink>
        </w:p>
        <w:p w14:paraId="101D1F80" w14:textId="776687FD" w:rsidR="006054DC" w:rsidRDefault="00000000">
          <w:pPr>
            <w:pStyle w:val="TM1"/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40933378" w:history="1">
            <w:r w:rsidR="006054DC" w:rsidRPr="00773E75">
              <w:rPr>
                <w:rStyle w:val="Lienhypertexte"/>
                <w:noProof/>
              </w:rPr>
              <w:t>ANNEXES</w:t>
            </w:r>
            <w:r w:rsidR="006054DC">
              <w:rPr>
                <w:noProof/>
                <w:webHidden/>
              </w:rPr>
              <w:tab/>
            </w:r>
            <w:r w:rsidR="006054DC">
              <w:rPr>
                <w:noProof/>
                <w:webHidden/>
              </w:rPr>
              <w:fldChar w:fldCharType="begin"/>
            </w:r>
            <w:r w:rsidR="006054DC">
              <w:rPr>
                <w:noProof/>
                <w:webHidden/>
              </w:rPr>
              <w:instrText xml:space="preserve"> PAGEREF _Toc140933378 \h </w:instrText>
            </w:r>
            <w:r w:rsidR="006054DC">
              <w:rPr>
                <w:noProof/>
                <w:webHidden/>
              </w:rPr>
            </w:r>
            <w:r w:rsidR="006054DC">
              <w:rPr>
                <w:noProof/>
                <w:webHidden/>
              </w:rPr>
              <w:fldChar w:fldCharType="separate"/>
            </w:r>
            <w:r w:rsidR="006054DC">
              <w:rPr>
                <w:noProof/>
                <w:webHidden/>
              </w:rPr>
              <w:t>18</w:t>
            </w:r>
            <w:r w:rsidR="006054DC">
              <w:rPr>
                <w:noProof/>
                <w:webHidden/>
              </w:rPr>
              <w:fldChar w:fldCharType="end"/>
            </w:r>
          </w:hyperlink>
        </w:p>
        <w:p w14:paraId="484E1DEF" w14:textId="73030F5A" w:rsidR="006054DC" w:rsidRDefault="00000000">
          <w:pPr>
            <w:pStyle w:val="TM2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40933379" w:history="1">
            <w:r w:rsidR="006054DC" w:rsidRPr="00773E75">
              <w:rPr>
                <w:rStyle w:val="Lienhypertexte"/>
                <w:noProof/>
              </w:rPr>
              <w:t>Représentation graphique des résultats prévisionnels</w:t>
            </w:r>
            <w:r w:rsidR="006054DC">
              <w:rPr>
                <w:noProof/>
                <w:webHidden/>
              </w:rPr>
              <w:tab/>
            </w:r>
            <w:r w:rsidR="006054DC">
              <w:rPr>
                <w:noProof/>
                <w:webHidden/>
              </w:rPr>
              <w:fldChar w:fldCharType="begin"/>
            </w:r>
            <w:r w:rsidR="006054DC">
              <w:rPr>
                <w:noProof/>
                <w:webHidden/>
              </w:rPr>
              <w:instrText xml:space="preserve"> PAGEREF _Toc140933379 \h </w:instrText>
            </w:r>
            <w:r w:rsidR="006054DC">
              <w:rPr>
                <w:noProof/>
                <w:webHidden/>
              </w:rPr>
            </w:r>
            <w:r w:rsidR="006054DC">
              <w:rPr>
                <w:noProof/>
                <w:webHidden/>
              </w:rPr>
              <w:fldChar w:fldCharType="separate"/>
            </w:r>
            <w:r w:rsidR="006054DC">
              <w:rPr>
                <w:noProof/>
                <w:webHidden/>
              </w:rPr>
              <w:t>18</w:t>
            </w:r>
            <w:r w:rsidR="006054DC">
              <w:rPr>
                <w:noProof/>
                <w:webHidden/>
              </w:rPr>
              <w:fldChar w:fldCharType="end"/>
            </w:r>
          </w:hyperlink>
        </w:p>
        <w:p w14:paraId="0EC74B83" w14:textId="77DF28A5" w:rsidR="00800D94" w:rsidRDefault="00800D94" w:rsidP="00013CF0">
          <w:pPr>
            <w:pStyle w:val="TM2"/>
            <w:tabs>
              <w:tab w:val="right" w:leader="dot" w:pos="9346"/>
            </w:tabs>
            <w:spacing w:line="360" w:lineRule="auto"/>
          </w:pPr>
          <w:r w:rsidRPr="00195448">
            <w:rPr>
              <w:rFonts w:ascii="Bahnschrift Light" w:hAnsi="Bahnschrift Light"/>
              <w:b/>
              <w:bCs/>
            </w:rPr>
            <w:fldChar w:fldCharType="end"/>
          </w:r>
        </w:p>
      </w:sdtContent>
    </w:sdt>
    <w:p w14:paraId="5DE179A0" w14:textId="77777777" w:rsidR="00F83D8F" w:rsidRDefault="00F83D8F" w:rsidP="00F83D8F">
      <w:pPr>
        <w:rPr>
          <w:rFonts w:ascii="Century Gothic" w:hAnsi="Century Gothic"/>
          <w:sz w:val="20"/>
          <w:szCs w:val="20"/>
        </w:rPr>
      </w:pPr>
    </w:p>
    <w:p w14:paraId="6394AE24" w14:textId="77777777" w:rsidR="00F83D8F" w:rsidRDefault="00F83D8F" w:rsidP="00F83D8F">
      <w:pPr>
        <w:rPr>
          <w:rFonts w:ascii="Century Gothic" w:hAnsi="Century Gothic"/>
          <w:sz w:val="20"/>
          <w:szCs w:val="20"/>
        </w:rPr>
      </w:pPr>
    </w:p>
    <w:p w14:paraId="7F0FF53F" w14:textId="77777777" w:rsidR="00F83D8F" w:rsidRDefault="00F83D8F" w:rsidP="00F83D8F">
      <w:pPr>
        <w:rPr>
          <w:rFonts w:ascii="Century Gothic" w:hAnsi="Century Gothic"/>
          <w:sz w:val="20"/>
          <w:szCs w:val="20"/>
        </w:rPr>
      </w:pPr>
    </w:p>
    <w:p w14:paraId="1E06A6DD" w14:textId="77777777" w:rsidR="00F83D8F" w:rsidRDefault="00F83D8F" w:rsidP="00F83D8F">
      <w:pPr>
        <w:rPr>
          <w:rFonts w:ascii="Century Gothic" w:hAnsi="Century Gothic"/>
          <w:sz w:val="20"/>
          <w:szCs w:val="20"/>
        </w:rPr>
      </w:pPr>
    </w:p>
    <w:p w14:paraId="1E7E634C" w14:textId="77777777" w:rsidR="00F83D8F" w:rsidRDefault="00F83D8F" w:rsidP="00F83D8F">
      <w:pPr>
        <w:rPr>
          <w:rFonts w:ascii="Century Gothic" w:hAnsi="Century Gothic"/>
          <w:sz w:val="20"/>
          <w:szCs w:val="20"/>
        </w:rPr>
      </w:pPr>
    </w:p>
    <w:p w14:paraId="787ACF72" w14:textId="77777777" w:rsidR="00F83D8F" w:rsidRDefault="00F83D8F" w:rsidP="00F83D8F">
      <w:pPr>
        <w:rPr>
          <w:rFonts w:ascii="Century Gothic" w:hAnsi="Century Gothic"/>
          <w:sz w:val="20"/>
          <w:szCs w:val="20"/>
        </w:rPr>
        <w:sectPr w:rsidR="00F83D8F" w:rsidSect="00587D5A">
          <w:headerReference w:type="first" r:id="rId15"/>
          <w:footerReference w:type="first" r:id="rId16"/>
          <w:pgSz w:w="11906" w:h="16838"/>
          <w:pgMar w:top="1417" w:right="1133" w:bottom="1417" w:left="1417" w:header="708" w:footer="708" w:gutter="0"/>
          <w:cols w:space="708"/>
          <w:titlePg/>
          <w:docGrid w:linePitch="360"/>
        </w:sectPr>
      </w:pPr>
    </w:p>
    <w:p w14:paraId="3C750E9D" w14:textId="7182316A" w:rsidR="00ED5A1D" w:rsidRPr="004604B3" w:rsidRDefault="00ED5A1D" w:rsidP="00ED5A1D">
      <w:pPr>
        <w:pStyle w:val="Titre1"/>
      </w:pPr>
      <w:bookmarkStart w:id="0" w:name="_Toc140933371"/>
      <w:r>
        <w:lastRenderedPageBreak/>
        <w:t>ANALYSE STRATEGIQUE ET OPERATIONNELLE</w:t>
      </w:r>
      <w:bookmarkEnd w:id="0"/>
    </w:p>
    <w:p w14:paraId="7FC14864" w14:textId="77777777" w:rsidR="00ED5A1D" w:rsidRPr="00ED5A1D" w:rsidRDefault="00ED5A1D" w:rsidP="00474049">
      <w:pPr>
        <w:pStyle w:val="Titre2"/>
        <w:spacing w:line="360" w:lineRule="auto"/>
      </w:pPr>
      <w:bookmarkStart w:id="1" w:name="_Toc140933372"/>
      <w:r w:rsidRPr="00ED5A1D">
        <w:t>Présentation du projet</w:t>
      </w:r>
      <w:bookmarkEnd w:id="1"/>
    </w:p>
    <w:p w14:paraId="7E3D9474" w14:textId="5921EB38" w:rsidR="00050543" w:rsidRDefault="00F70C71" w:rsidP="00F70C71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Le projet est la mise en valeur </w:t>
      </w:r>
      <w:r w:rsidR="000F1FBB">
        <w:rPr>
          <w:rFonts w:ascii="Bahnschrift Light" w:hAnsi="Bahnschrift Light" w:cs="Calibri Light"/>
          <w:color w:val="363435"/>
          <w:w w:val="106"/>
        </w:rPr>
        <w:t xml:space="preserve">d’un site </w:t>
      </w:r>
      <w:r w:rsidR="00CB45C9">
        <w:rPr>
          <w:rFonts w:ascii="Bahnschrift Light" w:hAnsi="Bahnschrift Light" w:cs="Calibri Light"/>
          <w:color w:val="363435"/>
          <w:w w:val="106"/>
        </w:rPr>
        <w:t xml:space="preserve">sur une partie du lac Kossou, pour la réalisation d’une production de Tilapia Nilotica à partir de </w:t>
      </w:r>
      <w:r w:rsidR="009F14D8">
        <w:rPr>
          <w:rFonts w:ascii="Bahnschrift Light" w:hAnsi="Bahnschrift Light" w:cs="Calibri Light"/>
          <w:color w:val="363435"/>
          <w:w w:val="106"/>
        </w:rPr>
        <w:t>18</w:t>
      </w:r>
      <w:r w:rsidR="00050543" w:rsidRPr="00050543">
        <w:rPr>
          <w:rFonts w:ascii="Bahnschrift Light" w:hAnsi="Bahnschrift Light" w:cs="Calibri Light"/>
          <w:color w:val="363435"/>
          <w:w w:val="106"/>
        </w:rPr>
        <w:t xml:space="preserve"> 000 alevins/cycle</w:t>
      </w:r>
      <w:r w:rsidR="00CB45C9">
        <w:rPr>
          <w:rFonts w:ascii="Bahnschrift Light" w:hAnsi="Bahnschrift Light" w:cs="Calibri Light"/>
          <w:color w:val="363435"/>
          <w:w w:val="106"/>
        </w:rPr>
        <w:t xml:space="preserve"> de souche. Le promoteur prévoit de réaliser </w:t>
      </w:r>
      <w:r w:rsidR="00050543" w:rsidRPr="00050543">
        <w:rPr>
          <w:rFonts w:ascii="Bahnschrift Light" w:hAnsi="Bahnschrift Light" w:cs="Calibri Light"/>
          <w:color w:val="363435"/>
          <w:w w:val="106"/>
        </w:rPr>
        <w:t xml:space="preserve">2 cycles de 6 mois/par an, soit </w:t>
      </w:r>
      <w:r w:rsidR="00CB45C9">
        <w:rPr>
          <w:rFonts w:ascii="Bahnschrift Light" w:hAnsi="Bahnschrift Light" w:cs="Calibri Light"/>
          <w:color w:val="363435"/>
          <w:w w:val="106"/>
        </w:rPr>
        <w:t xml:space="preserve"> </w:t>
      </w:r>
      <w:r w:rsidR="009F14D8">
        <w:rPr>
          <w:rFonts w:ascii="Bahnschrift Light" w:hAnsi="Bahnschrift Light" w:cs="Calibri Light"/>
          <w:color w:val="363435"/>
          <w:w w:val="106"/>
        </w:rPr>
        <w:t>36</w:t>
      </w:r>
      <w:r w:rsidR="00CB45C9">
        <w:rPr>
          <w:rFonts w:ascii="Bahnschrift Light" w:hAnsi="Bahnschrift Light" w:cs="Calibri Light"/>
          <w:color w:val="363435"/>
          <w:w w:val="106"/>
        </w:rPr>
        <w:t xml:space="preserve"> </w:t>
      </w:r>
      <w:r w:rsidR="00050543" w:rsidRPr="00050543">
        <w:rPr>
          <w:rFonts w:ascii="Bahnschrift Light" w:hAnsi="Bahnschrift Light" w:cs="Calibri Light"/>
          <w:color w:val="363435"/>
          <w:w w:val="106"/>
        </w:rPr>
        <w:t>000 alevins</w:t>
      </w:r>
      <w:r w:rsidR="00CB45C9">
        <w:rPr>
          <w:rFonts w:ascii="Bahnschrift Light" w:hAnsi="Bahnschrift Light" w:cs="Calibri Light"/>
          <w:color w:val="363435"/>
          <w:w w:val="106"/>
        </w:rPr>
        <w:t xml:space="preserve"> en tenant en compte de la mortalité de </w:t>
      </w:r>
      <w:r w:rsidR="009F14D8">
        <w:rPr>
          <w:rFonts w:ascii="Bahnschrift Light" w:hAnsi="Bahnschrift Light" w:cs="Calibri Light"/>
          <w:color w:val="363435"/>
          <w:w w:val="106"/>
        </w:rPr>
        <w:t>10</w:t>
      </w:r>
      <w:r w:rsidR="00CB45C9">
        <w:rPr>
          <w:rFonts w:ascii="Bahnschrift Light" w:hAnsi="Bahnschrift Light" w:cs="Calibri Light"/>
          <w:color w:val="363435"/>
          <w:w w:val="106"/>
        </w:rPr>
        <w:t>%.</w:t>
      </w:r>
    </w:p>
    <w:p w14:paraId="36EC3025" w14:textId="716B60F1" w:rsidR="00050543" w:rsidRDefault="00050543" w:rsidP="00F70C71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Le capital investi par le promoteur est de </w:t>
      </w:r>
      <w:r w:rsidR="00CB45C9">
        <w:rPr>
          <w:rFonts w:ascii="Bahnschrift Light" w:hAnsi="Bahnschrift Light" w:cs="Calibri Light"/>
          <w:color w:val="363435"/>
          <w:w w:val="106"/>
        </w:rPr>
        <w:t>1</w:t>
      </w:r>
      <w:r w:rsidRPr="00050543">
        <w:rPr>
          <w:rFonts w:ascii="Bahnschrift Light" w:hAnsi="Bahnschrift Light" w:cs="Calibri Light"/>
          <w:color w:val="363435"/>
          <w:w w:val="106"/>
        </w:rPr>
        <w:t xml:space="preserve"> 500 000 F CFA</w:t>
      </w:r>
      <w:r>
        <w:rPr>
          <w:rFonts w:ascii="Bahnschrift Light" w:hAnsi="Bahnschrift Light" w:cs="Calibri Light"/>
          <w:color w:val="363435"/>
          <w:w w:val="106"/>
        </w:rPr>
        <w:t xml:space="preserve"> </w:t>
      </w:r>
      <w:r w:rsidRPr="00050543">
        <w:rPr>
          <w:rFonts w:ascii="Bahnschrift Light" w:hAnsi="Bahnschrift Light" w:cs="Calibri Light"/>
          <w:color w:val="363435"/>
          <w:w w:val="106"/>
        </w:rPr>
        <w:t xml:space="preserve">en fonds </w:t>
      </w:r>
      <w:r w:rsidR="00332D2A" w:rsidRPr="00050543">
        <w:rPr>
          <w:rFonts w:ascii="Bahnschrift Light" w:hAnsi="Bahnschrift Light" w:cs="Calibri Light"/>
          <w:color w:val="363435"/>
          <w:w w:val="106"/>
        </w:rPr>
        <w:t>propres.</w:t>
      </w:r>
    </w:p>
    <w:p w14:paraId="23065DC3" w14:textId="6FDA291C" w:rsidR="00F70C71" w:rsidRDefault="00F70C71" w:rsidP="00F70C71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>La vision du promoteur est d’être l</w:t>
      </w:r>
      <w:r w:rsidR="00782BA7">
        <w:rPr>
          <w:rFonts w:ascii="Bahnschrift Light" w:hAnsi="Bahnschrift Light" w:cs="Calibri Light"/>
          <w:color w:val="363435"/>
          <w:w w:val="106"/>
        </w:rPr>
        <w:t xml:space="preserve">’un </w:t>
      </w:r>
      <w:r w:rsidR="007B6CA9">
        <w:rPr>
          <w:rFonts w:ascii="Bahnschrift Light" w:hAnsi="Bahnschrift Light" w:cs="Calibri Light"/>
          <w:color w:val="363435"/>
          <w:w w:val="106"/>
        </w:rPr>
        <w:t>des meilleurs éleveurs</w:t>
      </w:r>
      <w:r w:rsidR="000F1FBB">
        <w:rPr>
          <w:rFonts w:ascii="Bahnschrift Light" w:hAnsi="Bahnschrift Light" w:cs="Calibri Light"/>
          <w:color w:val="363435"/>
          <w:w w:val="106"/>
        </w:rPr>
        <w:t xml:space="preserve"> de </w:t>
      </w:r>
      <w:r w:rsidR="00DE075C">
        <w:rPr>
          <w:rFonts w:ascii="Bahnschrift Light" w:hAnsi="Bahnschrift Light" w:cs="Calibri Light"/>
          <w:color w:val="363435"/>
          <w:w w:val="106"/>
        </w:rPr>
        <w:t>poissons en cage flottante</w:t>
      </w:r>
      <w:r w:rsidR="00782BA7">
        <w:rPr>
          <w:rFonts w:ascii="Bahnschrift Light" w:hAnsi="Bahnschrift Light" w:cs="Calibri Light"/>
          <w:color w:val="363435"/>
          <w:w w:val="106"/>
        </w:rPr>
        <w:t xml:space="preserve"> </w:t>
      </w:r>
      <w:r w:rsidR="008F5F05">
        <w:rPr>
          <w:rFonts w:ascii="Bahnschrift Light" w:hAnsi="Bahnschrift Light" w:cs="Calibri Light"/>
          <w:color w:val="363435"/>
          <w:w w:val="106"/>
        </w:rPr>
        <w:t>d’ici trois ans.</w:t>
      </w:r>
    </w:p>
    <w:p w14:paraId="7E96E570" w14:textId="6D9C9FC3" w:rsidR="00467B65" w:rsidRDefault="00467B65" w:rsidP="00F70C71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Les </w:t>
      </w:r>
      <w:r w:rsidR="003A6E6B">
        <w:rPr>
          <w:rFonts w:ascii="Bahnschrift Light" w:hAnsi="Bahnschrift Light" w:cs="Calibri Light"/>
          <w:color w:val="363435"/>
          <w:w w:val="106"/>
        </w:rPr>
        <w:t xml:space="preserve">étapes à réaliser pour mettre en œuvre le projet sont : </w:t>
      </w:r>
    </w:p>
    <w:p w14:paraId="6B57C982" w14:textId="77777777" w:rsidR="003A6E6B" w:rsidRPr="003A6E6B" w:rsidRDefault="003A6E6B" w:rsidP="003A6E6B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3A6E6B">
        <w:rPr>
          <w:rFonts w:ascii="Bahnschrift Light" w:hAnsi="Bahnschrift Light" w:cs="Calibri Light"/>
          <w:color w:val="363435"/>
          <w:w w:val="106"/>
        </w:rPr>
        <w:t>Extension de l’activité de 5 cages supplémentaires (actuellement il en existe 6) :</w:t>
      </w:r>
    </w:p>
    <w:p w14:paraId="21DA7E7C" w14:textId="5A2F40A9" w:rsidR="003A6E6B" w:rsidRPr="003A6E6B" w:rsidRDefault="003A6E6B" w:rsidP="003A6E6B">
      <w:pPr>
        <w:pStyle w:val="Paragraphedeliste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3A6E6B">
        <w:rPr>
          <w:rFonts w:ascii="Bahnschrift Light" w:hAnsi="Bahnschrift Light" w:cs="Calibri Light"/>
          <w:color w:val="363435"/>
          <w:w w:val="106"/>
        </w:rPr>
        <w:t>Recherche du financement</w:t>
      </w:r>
    </w:p>
    <w:p w14:paraId="56331112" w14:textId="75F0B882" w:rsidR="003A6E6B" w:rsidRPr="003A6E6B" w:rsidRDefault="003A6E6B" w:rsidP="003A6E6B">
      <w:pPr>
        <w:pStyle w:val="Paragraphedeliste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3A6E6B">
        <w:rPr>
          <w:rFonts w:ascii="Bahnschrift Light" w:hAnsi="Bahnschrift Light" w:cs="Calibri Light"/>
          <w:color w:val="363435"/>
          <w:w w:val="106"/>
        </w:rPr>
        <w:t>Confection des cages</w:t>
      </w:r>
    </w:p>
    <w:p w14:paraId="0022B7F5" w14:textId="3BEDC0D5" w:rsidR="003A6E6B" w:rsidRPr="003A6E6B" w:rsidRDefault="003A6E6B" w:rsidP="003A6E6B">
      <w:pPr>
        <w:pStyle w:val="Paragraphedeliste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3A6E6B">
        <w:rPr>
          <w:rFonts w:ascii="Bahnschrift Light" w:hAnsi="Bahnschrift Light" w:cs="Calibri Light"/>
          <w:color w:val="363435"/>
          <w:w w:val="106"/>
        </w:rPr>
        <w:t>Achat des filets</w:t>
      </w:r>
    </w:p>
    <w:p w14:paraId="4EF7F25E" w14:textId="0AFDBF1E" w:rsidR="003A6E6B" w:rsidRPr="003A6E6B" w:rsidRDefault="003A6E6B" w:rsidP="003A6E6B">
      <w:pPr>
        <w:pStyle w:val="Paragraphedeliste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3A6E6B">
        <w:rPr>
          <w:rFonts w:ascii="Bahnschrift Light" w:hAnsi="Bahnschrift Light" w:cs="Calibri Light"/>
          <w:color w:val="363435"/>
          <w:w w:val="106"/>
        </w:rPr>
        <w:t>Installation des cages</w:t>
      </w:r>
    </w:p>
    <w:p w14:paraId="1919DB1E" w14:textId="55930DB7" w:rsidR="003A6E6B" w:rsidRPr="003A6E6B" w:rsidRDefault="003A6E6B" w:rsidP="003A6E6B">
      <w:pPr>
        <w:pStyle w:val="Paragraphedeliste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3A6E6B">
        <w:rPr>
          <w:rFonts w:ascii="Bahnschrift Light" w:hAnsi="Bahnschrift Light" w:cs="Calibri Light"/>
          <w:color w:val="363435"/>
          <w:w w:val="106"/>
        </w:rPr>
        <w:t>Achat des alevins</w:t>
      </w:r>
    </w:p>
    <w:p w14:paraId="0FF7BD08" w14:textId="176F1518" w:rsidR="003A6E6B" w:rsidRPr="003A6E6B" w:rsidRDefault="003A6E6B" w:rsidP="003A6E6B">
      <w:pPr>
        <w:pStyle w:val="Paragraphedeliste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3A6E6B">
        <w:rPr>
          <w:rFonts w:ascii="Bahnschrift Light" w:hAnsi="Bahnschrift Light" w:cs="Calibri Light"/>
          <w:color w:val="363435"/>
          <w:w w:val="106"/>
        </w:rPr>
        <w:t>Achat des aliments</w:t>
      </w:r>
    </w:p>
    <w:p w14:paraId="2E1B990D" w14:textId="5CCF28E8" w:rsidR="003A6E6B" w:rsidRPr="003A6E6B" w:rsidRDefault="003A6E6B" w:rsidP="003A6E6B">
      <w:pPr>
        <w:pStyle w:val="Paragraphedeliste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3A6E6B">
        <w:rPr>
          <w:rFonts w:ascii="Bahnschrift Light" w:hAnsi="Bahnschrift Light" w:cs="Calibri Light"/>
          <w:color w:val="363435"/>
          <w:w w:val="106"/>
        </w:rPr>
        <w:t>Pré-grossissement des alevins</w:t>
      </w:r>
    </w:p>
    <w:p w14:paraId="73CB4396" w14:textId="4723DE87" w:rsidR="003A6E6B" w:rsidRPr="003A6E6B" w:rsidRDefault="003A6E6B" w:rsidP="003A6E6B">
      <w:pPr>
        <w:pStyle w:val="Paragraphedeliste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3A6E6B">
        <w:rPr>
          <w:rFonts w:ascii="Bahnschrift Light" w:hAnsi="Bahnschrift Light" w:cs="Calibri Light"/>
          <w:color w:val="363435"/>
          <w:w w:val="106"/>
        </w:rPr>
        <w:t xml:space="preserve">Grossissement des poissons </w:t>
      </w:r>
    </w:p>
    <w:p w14:paraId="0D5CFB86" w14:textId="550EFEA7" w:rsidR="003A6E6B" w:rsidRDefault="003A6E6B" w:rsidP="003A6E6B">
      <w:pPr>
        <w:pStyle w:val="Paragraphedeliste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3A6E6B">
        <w:rPr>
          <w:rFonts w:ascii="Bahnschrift Light" w:hAnsi="Bahnschrift Light" w:cs="Calibri Light"/>
          <w:color w:val="363435"/>
          <w:w w:val="106"/>
        </w:rPr>
        <w:t>Commercialisation des poissons</w:t>
      </w:r>
    </w:p>
    <w:p w14:paraId="53EC745D" w14:textId="06BD4A6D" w:rsidR="00CB45C9" w:rsidRPr="00CB45C9" w:rsidRDefault="00CB45C9" w:rsidP="00CB45C9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>Le prix de vente du poisson est de 2500 FCFA/poisson. L’acquisition de congélateurs permettra de diminuer les risques de perte de qualité mais également d’obtenir les meilleurs prix du marché.</w:t>
      </w:r>
    </w:p>
    <w:p w14:paraId="4C4A1123" w14:textId="4A779A3F" w:rsidR="00467B65" w:rsidRDefault="00467B65" w:rsidP="00467B65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>Le diagnostic des activités agricoles donne les résultats suivants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92"/>
        <w:gridCol w:w="4231"/>
        <w:gridCol w:w="3536"/>
        <w:gridCol w:w="703"/>
      </w:tblGrid>
      <w:tr w:rsidR="007F3A94" w:rsidRPr="00082E95" w14:paraId="791E57FA" w14:textId="77777777" w:rsidTr="00082E95">
        <w:trPr>
          <w:jc w:val="center"/>
        </w:trPr>
        <w:tc>
          <w:tcPr>
            <w:tcW w:w="592" w:type="dxa"/>
            <w:vMerge w:val="restart"/>
            <w:textDirection w:val="btLr"/>
            <w:vAlign w:val="center"/>
          </w:tcPr>
          <w:p w14:paraId="0FE7E8A3" w14:textId="1627D5FE" w:rsidR="007F3A94" w:rsidRPr="00082E95" w:rsidRDefault="007F3A94" w:rsidP="00082E95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 w:rsidRPr="00082E95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Internes</w:t>
            </w:r>
          </w:p>
        </w:tc>
        <w:tc>
          <w:tcPr>
            <w:tcW w:w="4231" w:type="dxa"/>
            <w:vAlign w:val="center"/>
          </w:tcPr>
          <w:p w14:paraId="4ED46BFD" w14:textId="69245F3B" w:rsidR="007F3A94" w:rsidRPr="00082E95" w:rsidRDefault="007F3A94" w:rsidP="00082E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 w:rsidRPr="00082E95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Forces</w:t>
            </w:r>
          </w:p>
        </w:tc>
        <w:tc>
          <w:tcPr>
            <w:tcW w:w="3536" w:type="dxa"/>
            <w:vAlign w:val="center"/>
          </w:tcPr>
          <w:p w14:paraId="463F9A48" w14:textId="319E0E02" w:rsidR="007F3A94" w:rsidRPr="00082E95" w:rsidRDefault="007F3A94" w:rsidP="00082E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 w:rsidRPr="00082E95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Opportunités</w:t>
            </w:r>
          </w:p>
        </w:tc>
        <w:tc>
          <w:tcPr>
            <w:tcW w:w="703" w:type="dxa"/>
            <w:vMerge w:val="restart"/>
            <w:textDirection w:val="btLr"/>
            <w:vAlign w:val="center"/>
          </w:tcPr>
          <w:p w14:paraId="110EA00A" w14:textId="5166988A" w:rsidR="007F3A94" w:rsidRPr="00082E95" w:rsidRDefault="007F3A94" w:rsidP="00082E95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 w:rsidRPr="00082E95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Externes</w:t>
            </w:r>
          </w:p>
        </w:tc>
      </w:tr>
      <w:tr w:rsidR="007F3A94" w:rsidRPr="00082E95" w14:paraId="5C58212C" w14:textId="77777777" w:rsidTr="00082E95">
        <w:trPr>
          <w:trHeight w:val="694"/>
          <w:jc w:val="center"/>
        </w:trPr>
        <w:tc>
          <w:tcPr>
            <w:tcW w:w="592" w:type="dxa"/>
            <w:vMerge/>
            <w:vAlign w:val="center"/>
          </w:tcPr>
          <w:p w14:paraId="41C2C30C" w14:textId="77777777" w:rsidR="007F3A94" w:rsidRPr="00082E95" w:rsidRDefault="007F3A94" w:rsidP="00082E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</w:p>
        </w:tc>
        <w:tc>
          <w:tcPr>
            <w:tcW w:w="4231" w:type="dxa"/>
          </w:tcPr>
          <w:p w14:paraId="2ACE5B20" w14:textId="722BA07C" w:rsidR="009E439F" w:rsidRPr="00082E95" w:rsidRDefault="009E439F" w:rsidP="00082E95">
            <w:pPr>
              <w:pStyle w:val="Paragraphedeliste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ind w:left="249" w:hanging="283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 w:rsidRPr="00082E95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 xml:space="preserve">Bonne maîtrise de la </w:t>
            </w:r>
            <w:r w:rsidR="000F1FBB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 xml:space="preserve">conduite en </w:t>
            </w:r>
            <w:r w:rsidR="00CB45C9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cage</w:t>
            </w:r>
          </w:p>
          <w:p w14:paraId="47C9010E" w14:textId="44621E47" w:rsidR="009E439F" w:rsidRPr="00082E95" w:rsidRDefault="009F0C3D" w:rsidP="00082E95">
            <w:pPr>
              <w:pStyle w:val="Paragraphedeliste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ind w:left="249" w:hanging="283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 w:rsidRPr="009F0C3D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La possibilité de vente après 6 mois</w:t>
            </w:r>
            <w:r w:rsidR="00AC3396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.</w:t>
            </w:r>
          </w:p>
          <w:p w14:paraId="2897E595" w14:textId="77777777" w:rsidR="007F3A94" w:rsidRPr="00082E95" w:rsidRDefault="0095109B" w:rsidP="00082E95">
            <w:pPr>
              <w:pStyle w:val="Paragraphedeliste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ind w:left="249" w:hanging="283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 w:rsidRPr="00082E95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Les zones de productions sont proches des axes de commercialisation sur les marchés locaux.</w:t>
            </w:r>
          </w:p>
          <w:p w14:paraId="1EBF6079" w14:textId="695373E5" w:rsidR="0095109B" w:rsidRDefault="0095109B" w:rsidP="00082E95">
            <w:pPr>
              <w:pStyle w:val="Paragraphedeliste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ind w:left="249" w:hanging="283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 w:rsidRPr="00082E95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La matière première et les intrant</w:t>
            </w:r>
            <w:r w:rsidR="001A1DFC" w:rsidRPr="00082E95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s</w:t>
            </w:r>
            <w:r w:rsidRPr="00082E95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 xml:space="preserve"> sont disponibles sur les marchés </w:t>
            </w:r>
            <w:r w:rsidRPr="00082E95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lastRenderedPageBreak/>
              <w:t>locaux</w:t>
            </w:r>
            <w:r w:rsidR="006F0257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 ;</w:t>
            </w:r>
          </w:p>
          <w:p w14:paraId="67C18763" w14:textId="7481A694" w:rsidR="006F0257" w:rsidRPr="00082E95" w:rsidRDefault="006F0257" w:rsidP="00082E95">
            <w:pPr>
              <w:pStyle w:val="Paragraphedeliste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ind w:left="249" w:hanging="283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 w:rsidRPr="00082E95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 xml:space="preserve">Disponibilité des </w:t>
            </w: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rations alternatives à proximité.</w:t>
            </w:r>
          </w:p>
        </w:tc>
        <w:tc>
          <w:tcPr>
            <w:tcW w:w="3536" w:type="dxa"/>
          </w:tcPr>
          <w:p w14:paraId="56E139AB" w14:textId="47EEF1D3" w:rsidR="009F0C3D" w:rsidRPr="00082E95" w:rsidRDefault="009F0C3D" w:rsidP="00082E95">
            <w:pPr>
              <w:pStyle w:val="Paragraphedeliste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ind w:left="249" w:hanging="283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 w:rsidRPr="009F0C3D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lastRenderedPageBreak/>
              <w:t>La demande de plus en plus croissante</w:t>
            </w:r>
          </w:p>
          <w:p w14:paraId="7450C523" w14:textId="2FC70857" w:rsidR="009E439F" w:rsidRPr="00082E95" w:rsidRDefault="009E439F" w:rsidP="00082E95">
            <w:pPr>
              <w:pStyle w:val="Paragraphedeliste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ind w:left="249" w:hanging="283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 w:rsidRPr="00082E95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 xml:space="preserve">Commercialisation privilégiée </w:t>
            </w:r>
            <w:r w:rsidR="000F1FBB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 xml:space="preserve">sur les marchés </w:t>
            </w:r>
            <w:r w:rsidR="008C6310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 xml:space="preserve">régionaux et </w:t>
            </w:r>
            <w:r w:rsidR="006F0257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dans la</w:t>
            </w:r>
            <w:r w:rsidR="008C6310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 xml:space="preserve"> capitale</w:t>
            </w:r>
            <w:r w:rsidR="000F1FBB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.</w:t>
            </w:r>
          </w:p>
          <w:p w14:paraId="0673CD9D" w14:textId="0466BD87" w:rsidR="009E439F" w:rsidRPr="000F1FBB" w:rsidRDefault="006F0257" w:rsidP="000F1FBB">
            <w:pPr>
              <w:pStyle w:val="Paragraphedeliste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ind w:left="249" w:hanging="283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Volonté du Gouvernement de promouvoir la filière halieutique</w:t>
            </w:r>
          </w:p>
        </w:tc>
        <w:tc>
          <w:tcPr>
            <w:tcW w:w="703" w:type="dxa"/>
            <w:vMerge/>
            <w:vAlign w:val="center"/>
          </w:tcPr>
          <w:p w14:paraId="23A3C20D" w14:textId="77777777" w:rsidR="007F3A94" w:rsidRPr="00082E95" w:rsidRDefault="007F3A94" w:rsidP="00082E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</w:p>
        </w:tc>
      </w:tr>
      <w:tr w:rsidR="007F3A94" w:rsidRPr="00082E95" w14:paraId="25718A31" w14:textId="77777777" w:rsidTr="00082E95">
        <w:trPr>
          <w:jc w:val="center"/>
        </w:trPr>
        <w:tc>
          <w:tcPr>
            <w:tcW w:w="592" w:type="dxa"/>
            <w:vMerge/>
            <w:vAlign w:val="center"/>
          </w:tcPr>
          <w:p w14:paraId="5512B2C4" w14:textId="77777777" w:rsidR="007F3A94" w:rsidRPr="00082E95" w:rsidRDefault="007F3A94" w:rsidP="00082E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</w:p>
        </w:tc>
        <w:tc>
          <w:tcPr>
            <w:tcW w:w="4231" w:type="dxa"/>
            <w:vAlign w:val="center"/>
          </w:tcPr>
          <w:p w14:paraId="4960FD6B" w14:textId="17554618" w:rsidR="007F3A94" w:rsidRPr="00082E95" w:rsidRDefault="007F3A94" w:rsidP="00082E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 w:rsidRPr="00082E95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Faiblesses</w:t>
            </w:r>
          </w:p>
        </w:tc>
        <w:tc>
          <w:tcPr>
            <w:tcW w:w="3536" w:type="dxa"/>
            <w:vAlign w:val="center"/>
          </w:tcPr>
          <w:p w14:paraId="28E6C126" w14:textId="03699367" w:rsidR="007F3A94" w:rsidRPr="00082E95" w:rsidRDefault="007F3A94" w:rsidP="00082E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 w:rsidRPr="00082E95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Menaces</w:t>
            </w:r>
          </w:p>
        </w:tc>
        <w:tc>
          <w:tcPr>
            <w:tcW w:w="703" w:type="dxa"/>
            <w:vMerge/>
            <w:vAlign w:val="center"/>
          </w:tcPr>
          <w:p w14:paraId="378C8906" w14:textId="77777777" w:rsidR="007F3A94" w:rsidRPr="00082E95" w:rsidRDefault="007F3A94" w:rsidP="00082E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</w:p>
        </w:tc>
      </w:tr>
      <w:tr w:rsidR="007F3A94" w:rsidRPr="00082E95" w14:paraId="34421E94" w14:textId="77777777" w:rsidTr="00082E95">
        <w:trPr>
          <w:trHeight w:val="1706"/>
          <w:jc w:val="center"/>
        </w:trPr>
        <w:tc>
          <w:tcPr>
            <w:tcW w:w="592" w:type="dxa"/>
            <w:vMerge/>
            <w:vAlign w:val="center"/>
          </w:tcPr>
          <w:p w14:paraId="256F800B" w14:textId="77777777" w:rsidR="007F3A94" w:rsidRPr="00082E95" w:rsidRDefault="007F3A94" w:rsidP="00082E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</w:p>
        </w:tc>
        <w:tc>
          <w:tcPr>
            <w:tcW w:w="4231" w:type="dxa"/>
          </w:tcPr>
          <w:p w14:paraId="232264AC" w14:textId="7A58C0C3" w:rsidR="009E439F" w:rsidRDefault="009E439F" w:rsidP="00082E95">
            <w:pPr>
              <w:pStyle w:val="Paragraphedeliste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ind w:left="249" w:hanging="283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 w:rsidRPr="00082E95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Manque de trésorerie suffisante subséquent à une dépendance aux établissements de financement</w:t>
            </w:r>
            <w:r w:rsidR="006F0257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 ;</w:t>
            </w:r>
          </w:p>
          <w:p w14:paraId="678B56A7" w14:textId="66DDEBCB" w:rsidR="006F0257" w:rsidRPr="00082E95" w:rsidRDefault="006F0257" w:rsidP="00082E95">
            <w:pPr>
              <w:pStyle w:val="Paragraphedeliste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ind w:left="249" w:hanging="283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Désorganisation des acteurs de la production ;</w:t>
            </w:r>
          </w:p>
          <w:p w14:paraId="6BD53FE7" w14:textId="77777777" w:rsidR="009F0C3D" w:rsidRDefault="0095109B" w:rsidP="009F0C3D">
            <w:pPr>
              <w:pStyle w:val="Paragraphedeliste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ind w:left="249" w:hanging="283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 w:rsidRPr="00082E95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Inexistence de la vente groupée.</w:t>
            </w:r>
          </w:p>
          <w:p w14:paraId="7E7176F1" w14:textId="6E3D3FD9" w:rsidR="009F0C3D" w:rsidRDefault="009F0C3D" w:rsidP="009F0C3D">
            <w:pPr>
              <w:pStyle w:val="Paragraphedeliste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ind w:left="249" w:hanging="283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 w:rsidRPr="009F0C3D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 xml:space="preserve">Les petites formes </w:t>
            </w:r>
            <w:r w:rsidR="00CB45C9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de poissons</w:t>
            </w:r>
            <w:r w:rsidRPr="009F0C3D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 xml:space="preserve"> ne sont pas acceptées par les clients</w:t>
            </w:r>
          </w:p>
          <w:p w14:paraId="75B8EBDA" w14:textId="23762716" w:rsidR="009F0C3D" w:rsidRPr="009F0C3D" w:rsidRDefault="009F0C3D" w:rsidP="009F0C3D">
            <w:pPr>
              <w:pStyle w:val="Paragraphedeliste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ind w:left="249" w:hanging="283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 w:rsidRPr="009F0C3D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 xml:space="preserve">La mauvaise qualité de la </w:t>
            </w:r>
            <w:r w:rsidR="00CB45C9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chair de poisson</w:t>
            </w:r>
            <w:r w:rsidRPr="009F0C3D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 xml:space="preserve"> n’est pas conseillée</w:t>
            </w:r>
          </w:p>
          <w:p w14:paraId="5199DCEE" w14:textId="622D5EFC" w:rsidR="0095109B" w:rsidRPr="00082E95" w:rsidRDefault="009F0C3D" w:rsidP="00082E95">
            <w:pPr>
              <w:pStyle w:val="Paragraphedeliste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ind w:left="249" w:hanging="283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L</w:t>
            </w:r>
            <w:r w:rsidR="008F5F05" w:rsidRPr="00082E95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e coût élevé</w:t>
            </w:r>
            <w:r w:rsidR="0095109B" w:rsidRPr="00082E95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 xml:space="preserve"> </w:t>
            </w:r>
            <w:r w:rsidR="00CB45C9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des aliments</w:t>
            </w:r>
            <w:r w:rsidR="0095109B" w:rsidRPr="00082E95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 xml:space="preserve">, des matériels et </w:t>
            </w:r>
            <w:r w:rsidR="00013CF0" w:rsidRPr="00082E95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des équipements</w:t>
            </w:r>
            <w:r w:rsidR="0095109B" w:rsidRPr="00082E95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.</w:t>
            </w:r>
          </w:p>
          <w:p w14:paraId="418FEF80" w14:textId="4EF9F863" w:rsidR="009E439F" w:rsidRPr="000F1FBB" w:rsidRDefault="009E439F" w:rsidP="000F1FBB">
            <w:pPr>
              <w:widowControl w:val="0"/>
              <w:autoSpaceDE w:val="0"/>
              <w:autoSpaceDN w:val="0"/>
              <w:adjustRightInd w:val="0"/>
              <w:spacing w:line="360" w:lineRule="auto"/>
              <w:ind w:left="-34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</w:p>
        </w:tc>
        <w:tc>
          <w:tcPr>
            <w:tcW w:w="3536" w:type="dxa"/>
          </w:tcPr>
          <w:p w14:paraId="7BB38A6D" w14:textId="2DE66F05" w:rsidR="009F0C3D" w:rsidRDefault="000F1FBB" w:rsidP="009F0C3D">
            <w:pPr>
              <w:pStyle w:val="Paragraphedeliste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ind w:left="249" w:hanging="283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 xml:space="preserve">Trésorerie défaillante des clients pour le </w:t>
            </w:r>
            <w:r w:rsidR="00CB45C9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poisson</w:t>
            </w:r>
            <w:r w:rsidR="009F0C3D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 xml:space="preserve"> de qualité</w:t>
            </w: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.</w:t>
            </w:r>
          </w:p>
          <w:p w14:paraId="1B916609" w14:textId="4BCDEE73" w:rsidR="009E439F" w:rsidRPr="00082E95" w:rsidRDefault="009F0C3D" w:rsidP="00082E95">
            <w:pPr>
              <w:pStyle w:val="Paragraphedeliste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ind w:left="249" w:hanging="283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 w:rsidRPr="009F0C3D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Mauvais</w:t>
            </w:r>
            <w:r w:rsidR="008C6310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e manipulation lors</w:t>
            </w:r>
            <w:r w:rsidRPr="009F0C3D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 xml:space="preserve"> des lors du transport</w:t>
            </w:r>
            <w:r w:rsidR="009E439F" w:rsidRPr="00082E95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.</w:t>
            </w:r>
          </w:p>
          <w:p w14:paraId="012E9ED8" w14:textId="5E33BF91" w:rsidR="009E439F" w:rsidRPr="00082E95" w:rsidRDefault="009E439F" w:rsidP="00082E95">
            <w:pPr>
              <w:pStyle w:val="Paragraphedeliste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ind w:left="249" w:hanging="283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 w:rsidRPr="00082E95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Accroissement des saisons sèches.</w:t>
            </w:r>
          </w:p>
          <w:p w14:paraId="49E3E29B" w14:textId="7B9FAF1B" w:rsidR="007F3A94" w:rsidRPr="00082E95" w:rsidRDefault="008F5F05" w:rsidP="00082E95">
            <w:pPr>
              <w:pStyle w:val="Paragraphedeliste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ind w:left="249" w:hanging="283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 w:rsidRPr="008F5F05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Risques de périssabilité, pannes de machines ou de matériel de transport</w:t>
            </w:r>
            <w:r w:rsidR="009E439F" w:rsidRPr="00082E95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.</w:t>
            </w:r>
          </w:p>
        </w:tc>
        <w:tc>
          <w:tcPr>
            <w:tcW w:w="703" w:type="dxa"/>
            <w:vMerge/>
            <w:vAlign w:val="center"/>
          </w:tcPr>
          <w:p w14:paraId="46793DBC" w14:textId="77777777" w:rsidR="007F3A94" w:rsidRPr="00082E95" w:rsidRDefault="007F3A94" w:rsidP="00082E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</w:p>
        </w:tc>
      </w:tr>
    </w:tbl>
    <w:p w14:paraId="33874BEA" w14:textId="77777777" w:rsidR="0095109B" w:rsidRPr="00C35ED0" w:rsidRDefault="0095109B" w:rsidP="00C35ED0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</w:p>
    <w:p w14:paraId="64B7726B" w14:textId="77777777" w:rsidR="00ED5A1D" w:rsidRPr="00ED5A1D" w:rsidRDefault="00ED5A1D" w:rsidP="00474049">
      <w:pPr>
        <w:pStyle w:val="Titre2"/>
        <w:spacing w:line="360" w:lineRule="auto"/>
      </w:pPr>
      <w:bookmarkStart w:id="2" w:name="_Toc140933373"/>
      <w:r w:rsidRPr="00ED5A1D">
        <w:t>Planification marketing du projet</w:t>
      </w:r>
      <w:bookmarkEnd w:id="2"/>
    </w:p>
    <w:p w14:paraId="5D9F3FD7" w14:textId="7880CBBF" w:rsidR="004A4FAA" w:rsidRDefault="004A4FAA" w:rsidP="007E271F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>La stratégie mise en place pour engranger des part</w:t>
      </w:r>
      <w:r w:rsidR="00082E95">
        <w:rPr>
          <w:rFonts w:ascii="Bahnschrift Light" w:hAnsi="Bahnschrift Light" w:cs="Calibri Light"/>
          <w:color w:val="363435"/>
          <w:w w:val="106"/>
        </w:rPr>
        <w:t>s</w:t>
      </w:r>
      <w:r>
        <w:rPr>
          <w:rFonts w:ascii="Bahnschrift Light" w:hAnsi="Bahnschrift Light" w:cs="Calibri Light"/>
          <w:color w:val="363435"/>
          <w:w w:val="106"/>
        </w:rPr>
        <w:t xml:space="preserve"> de marché </w:t>
      </w:r>
      <w:r w:rsidR="007E271F">
        <w:rPr>
          <w:rFonts w:ascii="Bahnschrift Light" w:hAnsi="Bahnschrift Light" w:cs="Calibri Light"/>
          <w:color w:val="363435"/>
          <w:w w:val="106"/>
        </w:rPr>
        <w:t>débutera par le renforcement</w:t>
      </w:r>
      <w:r w:rsidR="00ED30F5">
        <w:rPr>
          <w:rFonts w:ascii="Bahnschrift Light" w:hAnsi="Bahnschrift Light" w:cs="Calibri Light"/>
          <w:color w:val="363435"/>
          <w:w w:val="106"/>
        </w:rPr>
        <w:t xml:space="preserve"> et la formalisation </w:t>
      </w:r>
      <w:r w:rsidR="007E271F">
        <w:rPr>
          <w:rFonts w:ascii="Bahnschrift Light" w:hAnsi="Bahnschrift Light" w:cs="Calibri Light"/>
          <w:color w:val="363435"/>
          <w:w w:val="106"/>
        </w:rPr>
        <w:t>de son réseau de commercialisation actuel</w:t>
      </w:r>
      <w:r w:rsidR="008F5F05">
        <w:rPr>
          <w:rFonts w:ascii="Bahnschrift Light" w:hAnsi="Bahnschrift Light" w:cs="Calibri Light"/>
          <w:color w:val="363435"/>
          <w:w w:val="106"/>
        </w:rPr>
        <w:t xml:space="preserve">, dès la mise en place du système </w:t>
      </w:r>
      <w:r w:rsidR="000F1FBB">
        <w:rPr>
          <w:rFonts w:ascii="Bahnschrift Light" w:hAnsi="Bahnschrift Light" w:cs="Calibri Light"/>
          <w:color w:val="363435"/>
          <w:w w:val="106"/>
        </w:rPr>
        <w:t>d’élevage</w:t>
      </w:r>
      <w:r w:rsidR="00795233">
        <w:rPr>
          <w:rFonts w:ascii="Bahnschrift Light" w:hAnsi="Bahnschrift Light" w:cs="Calibri Light"/>
          <w:color w:val="363435"/>
          <w:w w:val="106"/>
        </w:rPr>
        <w:t xml:space="preserve"> de poisson</w:t>
      </w:r>
      <w:r w:rsidR="007E271F">
        <w:rPr>
          <w:rFonts w:ascii="Bahnschrift Light" w:hAnsi="Bahnschrift Light" w:cs="Calibri Light"/>
          <w:color w:val="363435"/>
          <w:w w:val="106"/>
        </w:rPr>
        <w:t xml:space="preserve">. </w:t>
      </w:r>
      <w:r w:rsidR="008F5F05">
        <w:rPr>
          <w:rFonts w:ascii="Bahnschrift Light" w:hAnsi="Bahnschrift Light" w:cs="Calibri Light"/>
          <w:color w:val="363435"/>
          <w:w w:val="106"/>
        </w:rPr>
        <w:br/>
      </w:r>
      <w:r w:rsidR="00ED30F5">
        <w:rPr>
          <w:rFonts w:ascii="Bahnschrift Light" w:hAnsi="Bahnschrift Light" w:cs="Calibri Light"/>
          <w:color w:val="363435"/>
          <w:w w:val="106"/>
        </w:rPr>
        <w:t>Des contrats seront établis avec les clients à haut potentiel</w:t>
      </w:r>
      <w:r w:rsidR="008F5F05">
        <w:rPr>
          <w:rFonts w:ascii="Bahnschrift Light" w:hAnsi="Bahnschrift Light" w:cs="Calibri Light"/>
          <w:color w:val="363435"/>
          <w:w w:val="106"/>
        </w:rPr>
        <w:t xml:space="preserve"> à savoir les grossistes</w:t>
      </w:r>
      <w:r w:rsidR="00795233">
        <w:rPr>
          <w:rFonts w:ascii="Bahnschrift Light" w:hAnsi="Bahnschrift Light" w:cs="Calibri Light"/>
          <w:color w:val="363435"/>
          <w:w w:val="106"/>
        </w:rPr>
        <w:t xml:space="preserve"> (femmes) ayant des entrées à Abidjan.</w:t>
      </w:r>
    </w:p>
    <w:p w14:paraId="3A3750D3" w14:textId="1FF1F555" w:rsidR="001A1DFC" w:rsidRDefault="001A1DFC" w:rsidP="007E271F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7E271F">
        <w:rPr>
          <w:rFonts w:ascii="Bahnschrift Light" w:hAnsi="Bahnschrift Light" w:cs="Calibri Light"/>
          <w:b/>
          <w:bCs/>
          <w:color w:val="363435"/>
          <w:w w:val="106"/>
        </w:rPr>
        <w:t>Au niveau du produit</w:t>
      </w:r>
      <w:r>
        <w:rPr>
          <w:rFonts w:ascii="Bahnschrift Light" w:hAnsi="Bahnschrift Light" w:cs="Calibri Light"/>
          <w:color w:val="363435"/>
          <w:w w:val="106"/>
        </w:rPr>
        <w:t xml:space="preserve"> – la </w:t>
      </w:r>
      <w:r w:rsidR="008F5F05">
        <w:rPr>
          <w:rFonts w:ascii="Bahnschrift Light" w:hAnsi="Bahnschrift Light" w:cs="Calibri Light"/>
          <w:color w:val="363435"/>
          <w:w w:val="106"/>
        </w:rPr>
        <w:t xml:space="preserve">disponibilité ainsi que la </w:t>
      </w:r>
      <w:r>
        <w:rPr>
          <w:rFonts w:ascii="Bahnschrift Light" w:hAnsi="Bahnschrift Light" w:cs="Calibri Light"/>
          <w:color w:val="363435"/>
          <w:w w:val="106"/>
        </w:rPr>
        <w:t xml:space="preserve">qualité des produits prendra en compte </w:t>
      </w:r>
      <w:r w:rsidR="000F1FBB">
        <w:rPr>
          <w:rFonts w:ascii="Bahnschrift Light" w:hAnsi="Bahnschrift Light" w:cs="Calibri Light"/>
          <w:color w:val="363435"/>
          <w:w w:val="106"/>
        </w:rPr>
        <w:t xml:space="preserve">la qualité des </w:t>
      </w:r>
      <w:r w:rsidR="00795233">
        <w:rPr>
          <w:rFonts w:ascii="Bahnschrift Light" w:hAnsi="Bahnschrift Light" w:cs="Calibri Light"/>
          <w:color w:val="363435"/>
          <w:w w:val="106"/>
        </w:rPr>
        <w:t>poissons e</w:t>
      </w:r>
      <w:r w:rsidR="000F1FBB">
        <w:rPr>
          <w:rFonts w:ascii="Bahnschrift Light" w:hAnsi="Bahnschrift Light" w:cs="Calibri Light"/>
          <w:color w:val="363435"/>
          <w:w w:val="106"/>
        </w:rPr>
        <w:t>t leur poids qui fera leur différence.</w:t>
      </w:r>
    </w:p>
    <w:p w14:paraId="56287425" w14:textId="6E4145C6" w:rsidR="001A1DFC" w:rsidRDefault="001A1DFC" w:rsidP="007E271F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7E271F">
        <w:rPr>
          <w:rFonts w:ascii="Bahnschrift Light" w:hAnsi="Bahnschrift Light" w:cs="Calibri Light"/>
          <w:b/>
          <w:bCs/>
          <w:color w:val="363435"/>
          <w:w w:val="106"/>
        </w:rPr>
        <w:t>Au niveau de la distribution</w:t>
      </w:r>
      <w:r>
        <w:rPr>
          <w:rFonts w:ascii="Bahnschrift Light" w:hAnsi="Bahnschrift Light" w:cs="Calibri Light"/>
          <w:color w:val="363435"/>
          <w:w w:val="106"/>
        </w:rPr>
        <w:t xml:space="preserve"> – les produits seront vendus </w:t>
      </w:r>
      <w:r w:rsidR="008F5F05">
        <w:rPr>
          <w:rFonts w:ascii="Bahnschrift Light" w:hAnsi="Bahnschrift Light" w:cs="Calibri Light"/>
          <w:color w:val="363435"/>
          <w:w w:val="106"/>
        </w:rPr>
        <w:t>via un r</w:t>
      </w:r>
      <w:r w:rsidR="008F5F05" w:rsidRPr="008F5F05">
        <w:rPr>
          <w:rFonts w:ascii="Bahnschrift Light" w:hAnsi="Bahnschrift Light" w:cs="Calibri Light"/>
          <w:color w:val="363435"/>
          <w:w w:val="106"/>
        </w:rPr>
        <w:t>éseau de prestataires extérieurs</w:t>
      </w:r>
      <w:r w:rsidR="008F5F05">
        <w:rPr>
          <w:rFonts w:ascii="Bahnschrift Light" w:hAnsi="Bahnschrift Light" w:cs="Calibri Light"/>
          <w:color w:val="363435"/>
          <w:w w:val="106"/>
        </w:rPr>
        <w:t>.</w:t>
      </w:r>
    </w:p>
    <w:p w14:paraId="52B19307" w14:textId="39E7FCB7" w:rsidR="001A1DFC" w:rsidRDefault="001A1DFC" w:rsidP="007E271F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7E271F">
        <w:rPr>
          <w:rFonts w:ascii="Bahnschrift Light" w:hAnsi="Bahnschrift Light" w:cs="Calibri Light"/>
          <w:b/>
          <w:bCs/>
          <w:color w:val="363435"/>
          <w:w w:val="106"/>
        </w:rPr>
        <w:t xml:space="preserve">Au niveau de la </w:t>
      </w:r>
      <w:r w:rsidR="008F5F05">
        <w:rPr>
          <w:rFonts w:ascii="Bahnschrift Light" w:hAnsi="Bahnschrift Light" w:cs="Calibri Light"/>
          <w:b/>
          <w:bCs/>
          <w:color w:val="363435"/>
          <w:w w:val="106"/>
        </w:rPr>
        <w:t>communication</w:t>
      </w:r>
      <w:r>
        <w:rPr>
          <w:rFonts w:ascii="Bahnschrift Light" w:hAnsi="Bahnschrift Light" w:cs="Calibri Light"/>
          <w:color w:val="363435"/>
          <w:w w:val="106"/>
        </w:rPr>
        <w:t xml:space="preserve"> – les réseaux </w:t>
      </w:r>
      <w:r w:rsidR="008F5F05">
        <w:rPr>
          <w:rFonts w:ascii="Bahnschrift Light" w:hAnsi="Bahnschrift Light" w:cs="Calibri Light"/>
          <w:color w:val="363435"/>
          <w:w w:val="106"/>
        </w:rPr>
        <w:t xml:space="preserve">dont dispose </w:t>
      </w:r>
      <w:r w:rsidR="001C4487">
        <w:rPr>
          <w:rFonts w:ascii="Bahnschrift Light" w:hAnsi="Bahnschrift Light" w:cs="Calibri Light"/>
          <w:color w:val="363435"/>
          <w:w w:val="106"/>
        </w:rPr>
        <w:t>le promoteur</w:t>
      </w:r>
      <w:r w:rsidR="008F5F05">
        <w:rPr>
          <w:rFonts w:ascii="Bahnschrift Light" w:hAnsi="Bahnschrift Light" w:cs="Calibri Light"/>
          <w:color w:val="363435"/>
          <w:w w:val="106"/>
        </w:rPr>
        <w:t xml:space="preserve"> permettra de faire savoir aux grossistes son existence ainsi que la qualité de ses </w:t>
      </w:r>
      <w:r w:rsidR="00795233">
        <w:rPr>
          <w:rFonts w:ascii="Bahnschrift Light" w:hAnsi="Bahnschrift Light" w:cs="Calibri Light"/>
          <w:color w:val="363435"/>
          <w:w w:val="106"/>
        </w:rPr>
        <w:t>poissons</w:t>
      </w:r>
      <w:r w:rsidR="007E271F">
        <w:rPr>
          <w:rFonts w:ascii="Bahnschrift Light" w:hAnsi="Bahnschrift Light" w:cs="Calibri Light"/>
          <w:color w:val="363435"/>
          <w:w w:val="106"/>
        </w:rPr>
        <w:t>.</w:t>
      </w:r>
    </w:p>
    <w:p w14:paraId="29C842BB" w14:textId="09A90CDA" w:rsidR="007E271F" w:rsidRDefault="007E271F" w:rsidP="007E271F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7E271F">
        <w:rPr>
          <w:rFonts w:ascii="Bahnschrift Light" w:hAnsi="Bahnschrift Light" w:cs="Calibri Light"/>
          <w:b/>
          <w:bCs/>
          <w:color w:val="363435"/>
          <w:w w:val="106"/>
        </w:rPr>
        <w:t>Au niveau du prix</w:t>
      </w:r>
      <w:r>
        <w:rPr>
          <w:rFonts w:ascii="Bahnschrift Light" w:hAnsi="Bahnschrift Light" w:cs="Calibri Light"/>
          <w:color w:val="363435"/>
          <w:w w:val="106"/>
        </w:rPr>
        <w:t xml:space="preserve"> – les marges seront ramenées à des proportions proches du seuil de rentabilité pour favoriser un prix abordable sur le marché</w:t>
      </w:r>
      <w:r w:rsidR="008F5F05">
        <w:rPr>
          <w:rFonts w:ascii="Bahnschrift Light" w:hAnsi="Bahnschrift Light" w:cs="Calibri Light"/>
          <w:color w:val="363435"/>
          <w:w w:val="106"/>
        </w:rPr>
        <w:t xml:space="preserve">. </w:t>
      </w:r>
      <w:r w:rsidR="000F1FBB">
        <w:rPr>
          <w:rFonts w:ascii="Bahnschrift Light" w:hAnsi="Bahnschrift Light" w:cs="Calibri Light"/>
          <w:color w:val="363435"/>
          <w:w w:val="106"/>
        </w:rPr>
        <w:t xml:space="preserve">Toutefois le prix plancher pour le </w:t>
      </w:r>
      <w:r w:rsidR="003A3554">
        <w:rPr>
          <w:rFonts w:ascii="Bahnschrift Light" w:hAnsi="Bahnschrift Light" w:cs="Calibri Light"/>
          <w:color w:val="363435"/>
          <w:w w:val="106"/>
        </w:rPr>
        <w:t>tilapia</w:t>
      </w:r>
      <w:r w:rsidR="00907ADD">
        <w:rPr>
          <w:rFonts w:ascii="Bahnschrift Light" w:hAnsi="Bahnschrift Light" w:cs="Calibri Light"/>
          <w:color w:val="363435"/>
          <w:w w:val="106"/>
        </w:rPr>
        <w:t xml:space="preserve"> que prétend proposer le promoteur</w:t>
      </w:r>
      <w:r w:rsidR="000F1FBB">
        <w:rPr>
          <w:rFonts w:ascii="Bahnschrift Light" w:hAnsi="Bahnschrift Light" w:cs="Calibri Light"/>
          <w:color w:val="363435"/>
          <w:w w:val="106"/>
        </w:rPr>
        <w:t xml:space="preserve"> est de </w:t>
      </w:r>
      <w:r w:rsidR="00795233">
        <w:rPr>
          <w:rFonts w:ascii="Bahnschrift Light" w:hAnsi="Bahnschrift Light" w:cs="Calibri Light"/>
          <w:color w:val="363435"/>
          <w:w w:val="106"/>
        </w:rPr>
        <w:t>2500</w:t>
      </w:r>
      <w:r w:rsidR="003741BB">
        <w:rPr>
          <w:rFonts w:ascii="Bahnschrift Light" w:hAnsi="Bahnschrift Light" w:cs="Calibri Light"/>
          <w:color w:val="363435"/>
          <w:w w:val="106"/>
        </w:rPr>
        <w:t xml:space="preserve"> </w:t>
      </w:r>
      <w:r w:rsidR="000F1FBB">
        <w:rPr>
          <w:rFonts w:ascii="Bahnschrift Light" w:hAnsi="Bahnschrift Light" w:cs="Calibri Light"/>
          <w:color w:val="363435"/>
          <w:w w:val="106"/>
        </w:rPr>
        <w:t>FCFA/</w:t>
      </w:r>
      <w:r w:rsidR="00795233">
        <w:rPr>
          <w:rFonts w:ascii="Bahnschrift Light" w:hAnsi="Bahnschrift Light" w:cs="Calibri Light"/>
          <w:color w:val="363435"/>
          <w:w w:val="106"/>
        </w:rPr>
        <w:t>tilapia</w:t>
      </w:r>
      <w:r w:rsidR="000F1FBB">
        <w:rPr>
          <w:rFonts w:ascii="Bahnschrift Light" w:hAnsi="Bahnschrift Light" w:cs="Calibri Light"/>
          <w:color w:val="363435"/>
          <w:w w:val="106"/>
        </w:rPr>
        <w:t xml:space="preserve">. </w:t>
      </w:r>
      <w:r w:rsidR="00795233">
        <w:rPr>
          <w:rFonts w:ascii="Bahnschrift Light" w:hAnsi="Bahnschrift Light" w:cs="Calibri Light"/>
          <w:color w:val="363435"/>
          <w:w w:val="106"/>
        </w:rPr>
        <w:br/>
      </w:r>
      <w:r w:rsidR="000F1FBB">
        <w:rPr>
          <w:rFonts w:ascii="Bahnschrift Light" w:hAnsi="Bahnschrift Light" w:cs="Calibri Light"/>
          <w:color w:val="363435"/>
          <w:w w:val="106"/>
        </w:rPr>
        <w:t xml:space="preserve">Ce prix pourra diminuer en négociant au mieux la ration ou en trouvant des pistes de </w:t>
      </w:r>
      <w:r w:rsidR="000F1FBB">
        <w:rPr>
          <w:rFonts w:ascii="Bahnschrift Light" w:hAnsi="Bahnschrift Light" w:cs="Calibri Light"/>
          <w:color w:val="363435"/>
          <w:w w:val="106"/>
        </w:rPr>
        <w:lastRenderedPageBreak/>
        <w:t>ration alternative</w:t>
      </w:r>
      <w:r w:rsidR="00907ADD">
        <w:rPr>
          <w:rFonts w:ascii="Bahnschrift Light" w:hAnsi="Bahnschrift Light" w:cs="Calibri Light"/>
          <w:color w:val="363435"/>
          <w:w w:val="106"/>
        </w:rPr>
        <w:t xml:space="preserve">, notamment par la production de </w:t>
      </w:r>
      <w:r w:rsidR="00795233">
        <w:rPr>
          <w:rFonts w:ascii="Bahnschrift Light" w:hAnsi="Bahnschrift Light" w:cs="Calibri Light"/>
          <w:color w:val="363435"/>
          <w:w w:val="106"/>
        </w:rPr>
        <w:t>ration</w:t>
      </w:r>
      <w:r w:rsidR="00907ADD">
        <w:rPr>
          <w:rFonts w:ascii="Bahnschrift Light" w:hAnsi="Bahnschrift Light" w:cs="Calibri Light"/>
          <w:color w:val="363435"/>
          <w:w w:val="106"/>
        </w:rPr>
        <w:t xml:space="preserve"> au niveau de l’exploitation</w:t>
      </w:r>
      <w:r w:rsidR="00430CA8">
        <w:rPr>
          <w:rFonts w:ascii="Bahnschrift Light" w:hAnsi="Bahnschrift Light" w:cs="Calibri Light"/>
          <w:color w:val="363435"/>
          <w:w w:val="106"/>
        </w:rPr>
        <w:t xml:space="preserve">, à terme. A moyen terme, le promoteur souhaite s’en tenir </w:t>
      </w:r>
      <w:r w:rsidR="000B19DB">
        <w:rPr>
          <w:rFonts w:ascii="Bahnschrift Light" w:hAnsi="Bahnschrift Light" w:cs="Calibri Light"/>
          <w:color w:val="363435"/>
          <w:w w:val="106"/>
        </w:rPr>
        <w:t>à la ration achetée</w:t>
      </w:r>
      <w:r w:rsidR="00430CA8">
        <w:rPr>
          <w:rFonts w:ascii="Bahnschrift Light" w:hAnsi="Bahnschrift Light" w:cs="Calibri Light"/>
          <w:color w:val="363435"/>
          <w:w w:val="106"/>
        </w:rPr>
        <w:t xml:space="preserve"> dont il est certain de la composition et la valeur nutritive.</w:t>
      </w:r>
    </w:p>
    <w:p w14:paraId="37D29DFA" w14:textId="77777777" w:rsidR="00ED5A1D" w:rsidRPr="00ED5A1D" w:rsidRDefault="00ED5A1D" w:rsidP="00474049">
      <w:pPr>
        <w:pStyle w:val="Titre2"/>
        <w:spacing w:line="360" w:lineRule="auto"/>
      </w:pPr>
      <w:bookmarkStart w:id="3" w:name="_Toc140933374"/>
      <w:r w:rsidRPr="00ED5A1D">
        <w:t>Infrastructures et technologie du projet</w:t>
      </w:r>
      <w:bookmarkEnd w:id="3"/>
    </w:p>
    <w:p w14:paraId="41C4F9C2" w14:textId="197FA0C7" w:rsidR="00006562" w:rsidRDefault="008F46ED" w:rsidP="00907ADD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Les </w:t>
      </w:r>
      <w:r w:rsidR="00907ADD">
        <w:rPr>
          <w:rFonts w:ascii="Bahnschrift Light" w:hAnsi="Bahnschrift Light" w:cs="Calibri Light"/>
          <w:color w:val="363435"/>
          <w:w w:val="106"/>
        </w:rPr>
        <w:t>bâtiments</w:t>
      </w:r>
      <w:r w:rsidR="000F1FBB">
        <w:rPr>
          <w:rFonts w:ascii="Bahnschrift Light" w:hAnsi="Bahnschrift Light" w:cs="Calibri Light"/>
          <w:color w:val="363435"/>
          <w:w w:val="106"/>
        </w:rPr>
        <w:t xml:space="preserve"> seront </w:t>
      </w:r>
      <w:r w:rsidR="008043A6">
        <w:rPr>
          <w:rFonts w:ascii="Bahnschrift Light" w:hAnsi="Bahnschrift Light" w:cs="Calibri Light"/>
          <w:color w:val="363435"/>
          <w:w w:val="106"/>
        </w:rPr>
        <w:t>construits</w:t>
      </w:r>
      <w:r w:rsidR="000F1FBB">
        <w:rPr>
          <w:rFonts w:ascii="Bahnschrift Light" w:hAnsi="Bahnschrift Light" w:cs="Calibri Light"/>
          <w:color w:val="363435"/>
          <w:w w:val="106"/>
        </w:rPr>
        <w:t xml:space="preserve"> à proximité l’un de l’autre et proche du lieu d’habitation du promoteur. </w:t>
      </w:r>
      <w:r w:rsidR="00687462">
        <w:rPr>
          <w:rFonts w:ascii="Bahnschrift Light" w:hAnsi="Bahnschrift Light" w:cs="Calibri Light"/>
          <w:color w:val="363435"/>
          <w:w w:val="106"/>
        </w:rPr>
        <w:t>Le</w:t>
      </w:r>
      <w:r w:rsidR="00907ADD">
        <w:rPr>
          <w:rFonts w:ascii="Bahnschrift Light" w:hAnsi="Bahnschrift Light" w:cs="Calibri Light"/>
          <w:color w:val="363435"/>
          <w:w w:val="106"/>
        </w:rPr>
        <w:t xml:space="preserve"> plan d’élevage </w:t>
      </w:r>
      <w:r w:rsidR="00687462">
        <w:rPr>
          <w:rFonts w:ascii="Bahnschrift Light" w:hAnsi="Bahnschrift Light" w:cs="Calibri Light"/>
          <w:color w:val="363435"/>
          <w:w w:val="106"/>
        </w:rPr>
        <w:t xml:space="preserve">par année </w:t>
      </w:r>
      <w:r w:rsidR="00907ADD">
        <w:rPr>
          <w:rFonts w:ascii="Bahnschrift Light" w:hAnsi="Bahnschrift Light" w:cs="Calibri Light"/>
          <w:color w:val="363435"/>
          <w:w w:val="106"/>
        </w:rPr>
        <w:t>est</w:t>
      </w:r>
      <w:r w:rsidR="00687462">
        <w:rPr>
          <w:rFonts w:ascii="Bahnschrift Light" w:hAnsi="Bahnschrift Light" w:cs="Calibri Light"/>
          <w:color w:val="363435"/>
          <w:w w:val="106"/>
        </w:rPr>
        <w:t xml:space="preserve"> : </w:t>
      </w:r>
    </w:p>
    <w:tbl>
      <w:tblPr>
        <w:tblW w:w="54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4"/>
        <w:gridCol w:w="1056"/>
        <w:gridCol w:w="2154"/>
        <w:gridCol w:w="1206"/>
        <w:gridCol w:w="2154"/>
        <w:gridCol w:w="1204"/>
      </w:tblGrid>
      <w:tr w:rsidR="00937F96" w:rsidRPr="00687462" w14:paraId="1753E9D8" w14:textId="3435D1BC" w:rsidTr="00795233">
        <w:trPr>
          <w:trHeight w:val="577"/>
        </w:trPr>
        <w:tc>
          <w:tcPr>
            <w:tcW w:w="1466" w:type="pct"/>
            <w:gridSpan w:val="2"/>
            <w:shd w:val="clear" w:color="auto" w:fill="auto"/>
            <w:noWrap/>
            <w:vAlign w:val="bottom"/>
            <w:hideMark/>
          </w:tcPr>
          <w:p w14:paraId="5AD60E47" w14:textId="304A71D6" w:rsidR="001F3AD6" w:rsidRPr="00006562" w:rsidRDefault="001F3AD6" w:rsidP="00687462">
            <w:pPr>
              <w:spacing w:after="0" w:line="36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lang w:val="fr-CI" w:eastAsia="fr-CI"/>
              </w:rPr>
            </w:pPr>
            <w:r w:rsidRPr="00006562">
              <w:rPr>
                <w:rFonts w:ascii="Bahnschrift Light" w:eastAsia="Times New Roman" w:hAnsi="Bahnschrift Light" w:cs="Calibri"/>
                <w:b/>
                <w:bCs/>
                <w:color w:val="000000"/>
                <w:lang w:val="fr-CI" w:eastAsia="fr-CI"/>
              </w:rPr>
              <w:t>Année 1</w:t>
            </w:r>
          </w:p>
        </w:tc>
        <w:tc>
          <w:tcPr>
            <w:tcW w:w="1767" w:type="pct"/>
            <w:gridSpan w:val="2"/>
            <w:shd w:val="clear" w:color="auto" w:fill="auto"/>
            <w:noWrap/>
            <w:vAlign w:val="bottom"/>
            <w:hideMark/>
          </w:tcPr>
          <w:p w14:paraId="6646FC00" w14:textId="57B70DE5" w:rsidR="001F3AD6" w:rsidRPr="00006562" w:rsidRDefault="001F3AD6" w:rsidP="00687462">
            <w:pPr>
              <w:spacing w:after="0" w:line="36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lang w:val="fr-CI" w:eastAsia="fr-CI"/>
              </w:rPr>
            </w:pPr>
            <w:r w:rsidRPr="00006562">
              <w:rPr>
                <w:rFonts w:ascii="Bahnschrift Light" w:eastAsia="Times New Roman" w:hAnsi="Bahnschrift Light" w:cs="Calibri"/>
                <w:b/>
                <w:bCs/>
                <w:color w:val="000000"/>
                <w:lang w:val="fr-CI" w:eastAsia="fr-CI"/>
              </w:rPr>
              <w:t>Année 2</w:t>
            </w:r>
          </w:p>
        </w:tc>
        <w:tc>
          <w:tcPr>
            <w:tcW w:w="1767" w:type="pct"/>
            <w:gridSpan w:val="2"/>
            <w:shd w:val="clear" w:color="auto" w:fill="auto"/>
            <w:noWrap/>
            <w:vAlign w:val="bottom"/>
            <w:hideMark/>
          </w:tcPr>
          <w:p w14:paraId="0FBBF6BC" w14:textId="5069815C" w:rsidR="001F3AD6" w:rsidRPr="00006562" w:rsidRDefault="001F3AD6" w:rsidP="00687462">
            <w:pPr>
              <w:spacing w:after="0" w:line="36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lang w:val="fr-CI" w:eastAsia="fr-CI"/>
              </w:rPr>
            </w:pPr>
            <w:r w:rsidRPr="00006562">
              <w:rPr>
                <w:rFonts w:ascii="Bahnschrift Light" w:eastAsia="Times New Roman" w:hAnsi="Bahnschrift Light" w:cs="Calibri"/>
                <w:b/>
                <w:bCs/>
                <w:color w:val="000000"/>
                <w:lang w:val="fr-CI" w:eastAsia="fr-CI"/>
              </w:rPr>
              <w:t>Année 3</w:t>
            </w:r>
          </w:p>
        </w:tc>
      </w:tr>
      <w:tr w:rsidR="00795233" w:rsidRPr="001F3AD6" w14:paraId="6DBA5018" w14:textId="77777777" w:rsidTr="00795233">
        <w:trPr>
          <w:trHeight w:val="577"/>
        </w:trPr>
        <w:tc>
          <w:tcPr>
            <w:tcW w:w="983" w:type="pct"/>
            <w:shd w:val="clear" w:color="auto" w:fill="auto"/>
            <w:noWrap/>
            <w:vAlign w:val="bottom"/>
          </w:tcPr>
          <w:p w14:paraId="41B6F472" w14:textId="55EF5A8E" w:rsidR="00795233" w:rsidRPr="001F3AD6" w:rsidRDefault="00795233" w:rsidP="00795233">
            <w:pPr>
              <w:spacing w:after="0" w:line="36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lang w:val="fr-CI" w:eastAsia="fr-CI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000000"/>
                <w:lang w:val="fr-CI" w:eastAsia="fr-CI"/>
              </w:rPr>
              <w:t>Production</w:t>
            </w:r>
          </w:p>
        </w:tc>
        <w:tc>
          <w:tcPr>
            <w:tcW w:w="482" w:type="pct"/>
          </w:tcPr>
          <w:p w14:paraId="22CC8B50" w14:textId="003ACC15" w:rsidR="00795233" w:rsidRPr="001F3AD6" w:rsidRDefault="00795233" w:rsidP="00795233">
            <w:pPr>
              <w:spacing w:after="0" w:line="36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lang w:val="fr-CI" w:eastAsia="fr-CI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000000"/>
                <w:lang w:val="fr-CI" w:eastAsia="fr-CI"/>
              </w:rPr>
              <w:t>Volume (poisson)</w:t>
            </w:r>
          </w:p>
        </w:tc>
        <w:tc>
          <w:tcPr>
            <w:tcW w:w="983" w:type="pct"/>
            <w:shd w:val="clear" w:color="auto" w:fill="auto"/>
            <w:noWrap/>
            <w:vAlign w:val="bottom"/>
          </w:tcPr>
          <w:p w14:paraId="1C0943FF" w14:textId="505DE832" w:rsidR="00795233" w:rsidRPr="001F3AD6" w:rsidRDefault="00795233" w:rsidP="00795233">
            <w:pPr>
              <w:spacing w:after="0" w:line="36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lang w:val="fr-CI" w:eastAsia="fr-CI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000000"/>
                <w:lang w:val="fr-CI" w:eastAsia="fr-CI"/>
              </w:rPr>
              <w:t>Production</w:t>
            </w:r>
          </w:p>
        </w:tc>
        <w:tc>
          <w:tcPr>
            <w:tcW w:w="784" w:type="pct"/>
          </w:tcPr>
          <w:p w14:paraId="2A824F80" w14:textId="7D6CED8E" w:rsidR="00795233" w:rsidRPr="001F3AD6" w:rsidRDefault="00795233" w:rsidP="00795233">
            <w:pPr>
              <w:spacing w:after="0" w:line="36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lang w:val="fr-CI" w:eastAsia="fr-CI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000000"/>
                <w:lang w:val="fr-CI" w:eastAsia="fr-CI"/>
              </w:rPr>
              <w:t>Volume (poisson)</w:t>
            </w:r>
          </w:p>
        </w:tc>
        <w:tc>
          <w:tcPr>
            <w:tcW w:w="984" w:type="pct"/>
            <w:shd w:val="clear" w:color="auto" w:fill="auto"/>
            <w:noWrap/>
            <w:vAlign w:val="bottom"/>
          </w:tcPr>
          <w:p w14:paraId="6430AE60" w14:textId="3F4A01FF" w:rsidR="00795233" w:rsidRPr="001F3AD6" w:rsidRDefault="00795233" w:rsidP="00795233">
            <w:pPr>
              <w:spacing w:after="0" w:line="36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lang w:val="fr-CI" w:eastAsia="fr-CI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000000"/>
                <w:lang w:val="fr-CI" w:eastAsia="fr-CI"/>
              </w:rPr>
              <w:t>Production</w:t>
            </w:r>
          </w:p>
        </w:tc>
        <w:tc>
          <w:tcPr>
            <w:tcW w:w="783" w:type="pct"/>
          </w:tcPr>
          <w:p w14:paraId="3A9E80A7" w14:textId="258A3FFC" w:rsidR="00795233" w:rsidRPr="001F3AD6" w:rsidRDefault="00795233" w:rsidP="00795233">
            <w:pPr>
              <w:spacing w:after="0" w:line="36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lang w:val="fr-CI" w:eastAsia="fr-CI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000000"/>
                <w:lang w:val="fr-CI" w:eastAsia="fr-CI"/>
              </w:rPr>
              <w:t>Volume (poisson)</w:t>
            </w:r>
          </w:p>
        </w:tc>
      </w:tr>
      <w:tr w:rsidR="00795233" w:rsidRPr="00687462" w14:paraId="1225C774" w14:textId="77777777" w:rsidTr="00795233">
        <w:trPr>
          <w:cantSplit/>
          <w:trHeight w:val="381"/>
        </w:trPr>
        <w:tc>
          <w:tcPr>
            <w:tcW w:w="983" w:type="pct"/>
            <w:shd w:val="clear" w:color="auto" w:fill="auto"/>
            <w:noWrap/>
          </w:tcPr>
          <w:p w14:paraId="551FFE6B" w14:textId="1D59B6A8" w:rsidR="00795233" w:rsidRPr="00937F96" w:rsidRDefault="00795233" w:rsidP="00795233">
            <w:pPr>
              <w:spacing w:after="0" w:line="276" w:lineRule="auto"/>
              <w:rPr>
                <w:rFonts w:ascii="Bahnschrift Light" w:eastAsia="Times New Roman" w:hAnsi="Bahnschrift Light" w:cs="Calibri"/>
                <w:color w:val="000000"/>
                <w:lang w:val="pt-BR" w:eastAsia="fr-CI"/>
              </w:rPr>
            </w:pPr>
            <w:r>
              <w:rPr>
                <w:rFonts w:ascii="Bahnschrift Light" w:eastAsia="Times New Roman" w:hAnsi="Bahnschrift Light" w:cs="Calibri"/>
                <w:color w:val="000000"/>
                <w:lang w:val="pt-BR" w:eastAsia="fr-CI"/>
              </w:rPr>
              <w:t>Tilapia de 500g à 1kg</w:t>
            </w:r>
          </w:p>
        </w:tc>
        <w:tc>
          <w:tcPr>
            <w:tcW w:w="482" w:type="pct"/>
          </w:tcPr>
          <w:p w14:paraId="47702F27" w14:textId="43832CE3" w:rsidR="00795233" w:rsidRDefault="00CD14E7" w:rsidP="00795233">
            <w:pPr>
              <w:spacing w:after="0" w:line="276" w:lineRule="auto"/>
              <w:jc w:val="center"/>
              <w:rPr>
                <w:rFonts w:ascii="Bahnschrift Light" w:eastAsia="Times New Roman" w:hAnsi="Bahnschrift Light" w:cs="Calibri"/>
                <w:color w:val="000000"/>
                <w:lang w:val="fr-CI" w:eastAsia="fr-CI"/>
              </w:rPr>
            </w:pPr>
            <w:r>
              <w:rPr>
                <w:rFonts w:ascii="Bahnschrift Light" w:eastAsia="Times New Roman" w:hAnsi="Bahnschrift Light" w:cs="Calibri"/>
                <w:color w:val="000000"/>
                <w:lang w:val="fr-CI" w:eastAsia="fr-CI"/>
              </w:rPr>
              <w:t>36</w:t>
            </w:r>
            <w:r w:rsidR="00795233">
              <w:rPr>
                <w:rFonts w:ascii="Bahnschrift Light" w:eastAsia="Times New Roman" w:hAnsi="Bahnschrift Light" w:cs="Calibri"/>
                <w:color w:val="000000"/>
                <w:lang w:val="fr-CI" w:eastAsia="fr-CI"/>
              </w:rPr>
              <w:t xml:space="preserve"> 000</w:t>
            </w:r>
          </w:p>
        </w:tc>
        <w:tc>
          <w:tcPr>
            <w:tcW w:w="983" w:type="pct"/>
            <w:shd w:val="clear" w:color="auto" w:fill="auto"/>
            <w:noWrap/>
          </w:tcPr>
          <w:p w14:paraId="35CDD4AB" w14:textId="0574783C" w:rsidR="00795233" w:rsidRPr="00795233" w:rsidRDefault="00795233" w:rsidP="00795233">
            <w:pPr>
              <w:spacing w:after="0" w:line="276" w:lineRule="auto"/>
              <w:jc w:val="center"/>
              <w:rPr>
                <w:rFonts w:ascii="Bahnschrift Light" w:eastAsia="Times New Roman" w:hAnsi="Bahnschrift Light" w:cs="Calibri"/>
                <w:color w:val="000000"/>
                <w:lang w:val="pt-BR" w:eastAsia="fr-CI"/>
              </w:rPr>
            </w:pPr>
            <w:r>
              <w:rPr>
                <w:rFonts w:ascii="Bahnschrift Light" w:eastAsia="Times New Roman" w:hAnsi="Bahnschrift Light" w:cs="Calibri"/>
                <w:color w:val="000000"/>
                <w:lang w:val="pt-BR" w:eastAsia="fr-CI"/>
              </w:rPr>
              <w:t>Tilapia de 500g à 1kg</w:t>
            </w:r>
          </w:p>
        </w:tc>
        <w:tc>
          <w:tcPr>
            <w:tcW w:w="784" w:type="pct"/>
          </w:tcPr>
          <w:p w14:paraId="3464745F" w14:textId="095C7333" w:rsidR="00795233" w:rsidRDefault="00CD14E7" w:rsidP="00795233">
            <w:pPr>
              <w:spacing w:after="0" w:line="276" w:lineRule="auto"/>
              <w:jc w:val="center"/>
              <w:rPr>
                <w:rFonts w:ascii="Bahnschrift Light" w:eastAsia="Times New Roman" w:hAnsi="Bahnschrift Light" w:cs="Calibri"/>
                <w:color w:val="000000"/>
                <w:lang w:val="fr-CI" w:eastAsia="fr-CI"/>
              </w:rPr>
            </w:pPr>
            <w:r>
              <w:rPr>
                <w:rFonts w:ascii="Bahnschrift Light" w:eastAsia="Times New Roman" w:hAnsi="Bahnschrift Light" w:cs="Calibri"/>
                <w:color w:val="000000"/>
                <w:lang w:val="fr-CI" w:eastAsia="fr-CI"/>
              </w:rPr>
              <w:t>36 000</w:t>
            </w:r>
          </w:p>
        </w:tc>
        <w:tc>
          <w:tcPr>
            <w:tcW w:w="984" w:type="pct"/>
            <w:shd w:val="clear" w:color="auto" w:fill="auto"/>
            <w:noWrap/>
          </w:tcPr>
          <w:p w14:paraId="0CD12899" w14:textId="7D4F49D1" w:rsidR="00795233" w:rsidRPr="00795233" w:rsidRDefault="00795233" w:rsidP="00795233">
            <w:pPr>
              <w:spacing w:after="0" w:line="276" w:lineRule="auto"/>
              <w:jc w:val="center"/>
              <w:rPr>
                <w:rFonts w:ascii="Bahnschrift Light" w:eastAsia="Times New Roman" w:hAnsi="Bahnschrift Light" w:cs="Calibri"/>
                <w:color w:val="000000"/>
                <w:lang w:val="pt-BR" w:eastAsia="fr-CI"/>
              </w:rPr>
            </w:pPr>
            <w:r>
              <w:rPr>
                <w:rFonts w:ascii="Bahnschrift Light" w:eastAsia="Times New Roman" w:hAnsi="Bahnschrift Light" w:cs="Calibri"/>
                <w:color w:val="000000"/>
                <w:lang w:val="pt-BR" w:eastAsia="fr-CI"/>
              </w:rPr>
              <w:t>Tilapia de 500g à 1kg</w:t>
            </w:r>
          </w:p>
        </w:tc>
        <w:tc>
          <w:tcPr>
            <w:tcW w:w="783" w:type="pct"/>
          </w:tcPr>
          <w:p w14:paraId="4F0F1F04" w14:textId="612036F4" w:rsidR="00795233" w:rsidRDefault="00CD14E7" w:rsidP="00795233">
            <w:pPr>
              <w:spacing w:after="0" w:line="360" w:lineRule="auto"/>
              <w:jc w:val="right"/>
              <w:rPr>
                <w:rFonts w:ascii="Bahnschrift Light" w:eastAsia="Times New Roman" w:hAnsi="Bahnschrift Light" w:cs="Calibri"/>
                <w:color w:val="000000"/>
                <w:lang w:val="fr-CI" w:eastAsia="fr-CI"/>
              </w:rPr>
            </w:pPr>
            <w:r>
              <w:rPr>
                <w:rFonts w:ascii="Bahnschrift Light" w:eastAsia="Times New Roman" w:hAnsi="Bahnschrift Light" w:cs="Calibri"/>
                <w:color w:val="000000"/>
                <w:lang w:val="fr-CI" w:eastAsia="fr-CI"/>
              </w:rPr>
              <w:t>36 000</w:t>
            </w:r>
          </w:p>
        </w:tc>
      </w:tr>
    </w:tbl>
    <w:p w14:paraId="472D1C13" w14:textId="02AAFB32" w:rsidR="00C459E5" w:rsidRDefault="00C459E5" w:rsidP="00BA21CE">
      <w:pPr>
        <w:widowControl w:val="0"/>
        <w:autoSpaceDE w:val="0"/>
        <w:autoSpaceDN w:val="0"/>
        <w:adjustRightInd w:val="0"/>
        <w:spacing w:before="24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L’itinéraire </w:t>
      </w:r>
      <w:r w:rsidR="000F1FBB">
        <w:rPr>
          <w:rFonts w:ascii="Bahnschrift Light" w:hAnsi="Bahnschrift Light" w:cs="Calibri Light"/>
          <w:color w:val="363435"/>
          <w:w w:val="106"/>
        </w:rPr>
        <w:t>d’</w:t>
      </w:r>
      <w:r w:rsidR="00F315AE">
        <w:rPr>
          <w:rFonts w:ascii="Bahnschrift Light" w:hAnsi="Bahnschrift Light" w:cs="Calibri Light"/>
          <w:color w:val="363435"/>
          <w:w w:val="106"/>
        </w:rPr>
        <w:t>élevage</w:t>
      </w:r>
      <w:r>
        <w:rPr>
          <w:rFonts w:ascii="Bahnschrift Light" w:hAnsi="Bahnschrift Light" w:cs="Calibri Light"/>
          <w:color w:val="363435"/>
          <w:w w:val="106"/>
        </w:rPr>
        <w:t xml:space="preserve"> suit les principales étapes suivantes :</w:t>
      </w:r>
    </w:p>
    <w:p w14:paraId="7EF0B65F" w14:textId="0B90E0B6" w:rsidR="00C459E5" w:rsidRDefault="00C459E5" w:rsidP="00C459E5">
      <w:pPr>
        <w:pStyle w:val="Paragraphedeliste"/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préparation des </w:t>
      </w:r>
      <w:r w:rsidR="00795233">
        <w:rPr>
          <w:rFonts w:ascii="Bahnschrift Light" w:hAnsi="Bahnschrift Light" w:cs="Calibri Light"/>
          <w:color w:val="363435"/>
          <w:w w:val="106"/>
        </w:rPr>
        <w:t>cages flottantes</w:t>
      </w:r>
      <w:r w:rsidR="000F1FBB">
        <w:rPr>
          <w:rFonts w:ascii="Bahnschrift Light" w:hAnsi="Bahnschrift Light" w:cs="Calibri Light"/>
          <w:color w:val="363435"/>
          <w:w w:val="106"/>
        </w:rPr>
        <w:t xml:space="preserve"> </w:t>
      </w:r>
      <w:r>
        <w:rPr>
          <w:rFonts w:ascii="Bahnschrift Light" w:hAnsi="Bahnschrift Light" w:cs="Calibri Light"/>
          <w:color w:val="363435"/>
          <w:w w:val="106"/>
        </w:rPr>
        <w:t>(</w:t>
      </w:r>
      <w:r w:rsidR="000F1FBB">
        <w:rPr>
          <w:rFonts w:ascii="Bahnschrift Light" w:hAnsi="Bahnschrift Light" w:cs="Calibri Light"/>
          <w:color w:val="363435"/>
          <w:w w:val="106"/>
        </w:rPr>
        <w:t>normes sanitaires</w:t>
      </w:r>
      <w:r>
        <w:rPr>
          <w:rFonts w:ascii="Bahnschrift Light" w:hAnsi="Bahnschrift Light" w:cs="Calibri Light"/>
          <w:color w:val="363435"/>
          <w:w w:val="106"/>
        </w:rPr>
        <w:t xml:space="preserve">, </w:t>
      </w:r>
      <w:r w:rsidR="000F1FBB">
        <w:rPr>
          <w:rFonts w:ascii="Bahnschrift Light" w:hAnsi="Bahnschrift Light" w:cs="Calibri Light"/>
          <w:color w:val="363435"/>
          <w:w w:val="106"/>
        </w:rPr>
        <w:t>installation des équipements, approvisionnement et stock d’intrants</w:t>
      </w:r>
      <w:r w:rsidR="00F33209">
        <w:rPr>
          <w:rFonts w:ascii="Bahnschrift Light" w:hAnsi="Bahnschrift Light" w:cs="Calibri Light"/>
          <w:color w:val="363435"/>
          <w:w w:val="106"/>
        </w:rPr>
        <w:t xml:space="preserve">, </w:t>
      </w:r>
      <w:r>
        <w:rPr>
          <w:rFonts w:ascii="Bahnschrift Light" w:hAnsi="Bahnschrift Light" w:cs="Calibri Light"/>
          <w:color w:val="363435"/>
          <w:w w:val="106"/>
        </w:rPr>
        <w:t>etc.) ;</w:t>
      </w:r>
    </w:p>
    <w:p w14:paraId="7FB353F6" w14:textId="600BC290" w:rsidR="00C459E5" w:rsidRDefault="000F1FBB" w:rsidP="00C459E5">
      <w:pPr>
        <w:pStyle w:val="Paragraphedeliste"/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mise en nursery des </w:t>
      </w:r>
      <w:r w:rsidR="00795233">
        <w:rPr>
          <w:rFonts w:ascii="Bahnschrift Light" w:hAnsi="Bahnschrift Light" w:cs="Calibri Light"/>
          <w:color w:val="363435"/>
          <w:w w:val="106"/>
        </w:rPr>
        <w:t>alevins</w:t>
      </w:r>
      <w:r w:rsidR="00A3029F">
        <w:rPr>
          <w:rFonts w:ascii="Bahnschrift Light" w:hAnsi="Bahnschrift Light" w:cs="Calibri Light"/>
          <w:color w:val="363435"/>
          <w:w w:val="106"/>
        </w:rPr>
        <w:t xml:space="preserve"> </w:t>
      </w:r>
      <w:r w:rsidR="00C459E5">
        <w:rPr>
          <w:rFonts w:ascii="Bahnschrift Light" w:hAnsi="Bahnschrift Light" w:cs="Calibri Light"/>
          <w:color w:val="363435"/>
          <w:w w:val="106"/>
        </w:rPr>
        <w:t>;</w:t>
      </w:r>
    </w:p>
    <w:p w14:paraId="6495668D" w14:textId="588AC33F" w:rsidR="00C459E5" w:rsidRDefault="00F315AE" w:rsidP="00C459E5">
      <w:pPr>
        <w:pStyle w:val="Paragraphedeliste"/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entrée en phase croissance des </w:t>
      </w:r>
      <w:r w:rsidR="00795233">
        <w:rPr>
          <w:rFonts w:ascii="Bahnschrift Light" w:hAnsi="Bahnschrift Light" w:cs="Calibri Light"/>
          <w:color w:val="363435"/>
          <w:w w:val="106"/>
        </w:rPr>
        <w:t>poissons</w:t>
      </w:r>
      <w:r w:rsidR="00A3029F">
        <w:rPr>
          <w:rFonts w:ascii="Bahnschrift Light" w:hAnsi="Bahnschrift Light" w:cs="Calibri Light"/>
          <w:color w:val="363435"/>
          <w:w w:val="106"/>
        </w:rPr>
        <w:t> ;</w:t>
      </w:r>
    </w:p>
    <w:p w14:paraId="0ACC81CF" w14:textId="53FE4133" w:rsidR="00C459E5" w:rsidRDefault="00F315AE" w:rsidP="00C459E5">
      <w:pPr>
        <w:pStyle w:val="Paragraphedeliste"/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engraissage et vente de </w:t>
      </w:r>
      <w:r w:rsidR="00795233">
        <w:rPr>
          <w:rFonts w:ascii="Bahnschrift Light" w:hAnsi="Bahnschrift Light" w:cs="Calibri Light"/>
          <w:color w:val="363435"/>
          <w:w w:val="106"/>
        </w:rPr>
        <w:t>poissons</w:t>
      </w:r>
      <w:r w:rsidR="00A3029F">
        <w:rPr>
          <w:rFonts w:ascii="Bahnschrift Light" w:hAnsi="Bahnschrift Light" w:cs="Calibri Light"/>
          <w:color w:val="363435"/>
          <w:w w:val="106"/>
        </w:rPr>
        <w:t>.</w:t>
      </w:r>
      <w:r w:rsidR="00C459E5">
        <w:rPr>
          <w:rFonts w:ascii="Bahnschrift Light" w:hAnsi="Bahnschrift Light" w:cs="Calibri Light"/>
          <w:color w:val="363435"/>
          <w:w w:val="106"/>
        </w:rPr>
        <w:t xml:space="preserve"> </w:t>
      </w:r>
    </w:p>
    <w:p w14:paraId="1600FCF6" w14:textId="13946FE6" w:rsidR="005F1E9B" w:rsidRDefault="005F1E9B" w:rsidP="00BA21CE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Une permanence sera assurée sur le site de production et </w:t>
      </w:r>
      <w:r w:rsidR="00657D11">
        <w:rPr>
          <w:rFonts w:ascii="Bahnschrift Light" w:hAnsi="Bahnschrift Light" w:cs="Calibri Light"/>
          <w:color w:val="363435"/>
          <w:w w:val="106"/>
        </w:rPr>
        <w:t xml:space="preserve">une programmation des </w:t>
      </w:r>
      <w:r>
        <w:rPr>
          <w:rFonts w:ascii="Bahnschrift Light" w:hAnsi="Bahnschrift Light" w:cs="Calibri Light"/>
          <w:color w:val="363435"/>
          <w:w w:val="106"/>
        </w:rPr>
        <w:t xml:space="preserve">activités </w:t>
      </w:r>
      <w:r w:rsidR="00657D11">
        <w:rPr>
          <w:rFonts w:ascii="Bahnschrift Light" w:hAnsi="Bahnschrift Light" w:cs="Calibri Light"/>
          <w:color w:val="363435"/>
          <w:w w:val="106"/>
        </w:rPr>
        <w:t>sera établie à l’avance. Les ouvriers seront responsabilisés et les travaux seront strictement suivis sur le terrain. En revanche, la gestion comptable de l’entreprise sera suivie p</w:t>
      </w:r>
      <w:r w:rsidR="00840DA6">
        <w:rPr>
          <w:rFonts w:ascii="Bahnschrift Light" w:hAnsi="Bahnschrift Light" w:cs="Calibri Light"/>
          <w:color w:val="363435"/>
          <w:w w:val="106"/>
        </w:rPr>
        <w:t xml:space="preserve">ar un prestataire externe agrée. </w:t>
      </w:r>
    </w:p>
    <w:p w14:paraId="1E1AD997" w14:textId="77777777" w:rsidR="00ED5A1D" w:rsidRPr="00ED5A1D" w:rsidRDefault="00ED5A1D" w:rsidP="00474049">
      <w:pPr>
        <w:pStyle w:val="Titre2"/>
        <w:spacing w:line="360" w:lineRule="auto"/>
      </w:pPr>
      <w:bookmarkStart w:id="4" w:name="_Toc140933375"/>
      <w:r w:rsidRPr="00ED5A1D">
        <w:t>Organisation des équipes et fonctionnement</w:t>
      </w:r>
      <w:bookmarkEnd w:id="4"/>
    </w:p>
    <w:p w14:paraId="4B1E854F" w14:textId="001543B2" w:rsidR="00907ADD" w:rsidRDefault="004603C9" w:rsidP="00657D11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La réalisation du projet imposera de </w:t>
      </w:r>
      <w:r w:rsidR="00B12937">
        <w:rPr>
          <w:rFonts w:ascii="Bahnschrift Light" w:hAnsi="Bahnschrift Light" w:cs="Calibri Light"/>
          <w:color w:val="363435"/>
          <w:w w:val="106"/>
        </w:rPr>
        <w:t>renforcer ses équipes.</w:t>
      </w:r>
    </w:p>
    <w:p w14:paraId="0A4FCB32" w14:textId="6064C6B7" w:rsidR="00937F96" w:rsidRDefault="00937F96" w:rsidP="00657D11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Pour cela, il a déjà identifié les </w:t>
      </w:r>
      <w:r w:rsidR="00795233">
        <w:rPr>
          <w:rFonts w:ascii="Bahnschrift Light" w:hAnsi="Bahnschrift Light" w:cs="Calibri Light"/>
          <w:color w:val="363435"/>
          <w:w w:val="106"/>
        </w:rPr>
        <w:t>10 membres</w:t>
      </w:r>
      <w:r>
        <w:rPr>
          <w:rFonts w:ascii="Bahnschrift Light" w:hAnsi="Bahnschrift Light" w:cs="Calibri Light"/>
          <w:color w:val="363435"/>
          <w:w w:val="106"/>
        </w:rPr>
        <w:t xml:space="preserve"> qui composeront avec lui son équipe, à savoir : </w:t>
      </w:r>
    </w:p>
    <w:tbl>
      <w:tblPr>
        <w:tblStyle w:val="TableauGrille2-Accentuation1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118"/>
        <w:gridCol w:w="1225"/>
        <w:gridCol w:w="2739"/>
      </w:tblGrid>
      <w:tr w:rsidR="00907ADD" w:rsidRPr="00907ADD" w14:paraId="02A0F1E3" w14:textId="77777777" w:rsidTr="00907A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C12F860" w14:textId="1CB51243" w:rsidR="00907ADD" w:rsidRPr="00907ADD" w:rsidRDefault="00907ADD" w:rsidP="00907ADD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Poste</w:t>
            </w:r>
          </w:p>
        </w:tc>
        <w:tc>
          <w:tcPr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ECF5D1B" w14:textId="1FCADF7F" w:rsidR="00907ADD" w:rsidRDefault="00907ADD" w:rsidP="00907AD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 xml:space="preserve">Responsabilité </w:t>
            </w:r>
          </w:p>
        </w:tc>
        <w:tc>
          <w:tcPr>
            <w:tcW w:w="12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433B3AB" w14:textId="44ECE187" w:rsidR="00907ADD" w:rsidRPr="00907ADD" w:rsidRDefault="00907ADD" w:rsidP="00907AD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Nombre</w:t>
            </w:r>
          </w:p>
        </w:tc>
        <w:tc>
          <w:tcPr>
            <w:tcW w:w="273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</w:tcPr>
          <w:p w14:paraId="5E807F4F" w14:textId="7A98877D" w:rsidR="00907ADD" w:rsidRPr="00907ADD" w:rsidRDefault="00907ADD" w:rsidP="00907A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Niveau de rémunération par mois</w:t>
            </w:r>
            <w:r w:rsidR="00A3029F">
              <w:rPr>
                <w:rFonts w:ascii="Bahnschrift Light" w:hAnsi="Bahnschrift Light" w:cs="Calibri Light"/>
                <w:color w:val="363435"/>
                <w:w w:val="106"/>
              </w:rPr>
              <w:t xml:space="preserve"> en FCFA</w:t>
            </w:r>
          </w:p>
        </w:tc>
      </w:tr>
      <w:tr w:rsidR="00A3029F" w:rsidRPr="00907ADD" w14:paraId="3DC64993" w14:textId="77777777" w:rsidTr="00907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1029B31E" w14:textId="49AEC098" w:rsidR="00A3029F" w:rsidRPr="00907ADD" w:rsidRDefault="00A3029F" w:rsidP="00A3029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7AD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Gérant </w:t>
            </w:r>
          </w:p>
        </w:tc>
        <w:tc>
          <w:tcPr>
            <w:tcW w:w="3118" w:type="dxa"/>
          </w:tcPr>
          <w:p w14:paraId="570E62FC" w14:textId="09FF86E8" w:rsidR="00A3029F" w:rsidRPr="00907ADD" w:rsidRDefault="00A3029F" w:rsidP="00A302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Gestion et coordination des opérations agricoles et commerciales</w:t>
            </w:r>
          </w:p>
        </w:tc>
        <w:tc>
          <w:tcPr>
            <w:tcW w:w="1225" w:type="dxa"/>
            <w:noWrap/>
            <w:hideMark/>
          </w:tcPr>
          <w:p w14:paraId="2AC92F8F" w14:textId="389213CD" w:rsidR="00A3029F" w:rsidRPr="00907ADD" w:rsidRDefault="00A3029F" w:rsidP="00A302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7ADD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2739" w:type="dxa"/>
            <w:noWrap/>
            <w:hideMark/>
          </w:tcPr>
          <w:p w14:paraId="03325A7E" w14:textId="52048B30" w:rsidR="00A3029F" w:rsidRPr="00907ADD" w:rsidRDefault="00937F96" w:rsidP="00A30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t>7</w:t>
            </w:r>
            <w:r w:rsidR="00A3029F" w:rsidRPr="00085875">
              <w:t>0 000</w:t>
            </w:r>
          </w:p>
        </w:tc>
      </w:tr>
      <w:tr w:rsidR="00937F96" w:rsidRPr="00907ADD" w14:paraId="69CD2AC3" w14:textId="77777777" w:rsidTr="00907ADD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7B014FE9" w14:textId="0662D0E5" w:rsidR="00937F96" w:rsidRPr="00907ADD" w:rsidRDefault="00795233" w:rsidP="00937F96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t>Membre</w:t>
            </w:r>
            <w:r w:rsidR="00937F96" w:rsidRPr="00077001">
              <w:t xml:space="preserve"> </w:t>
            </w:r>
          </w:p>
        </w:tc>
        <w:tc>
          <w:tcPr>
            <w:tcW w:w="3118" w:type="dxa"/>
          </w:tcPr>
          <w:p w14:paraId="1632657C" w14:textId="62C797F4" w:rsidR="00937F96" w:rsidRPr="00907ADD" w:rsidRDefault="00937F96" w:rsidP="00937F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Responsable de la production</w:t>
            </w:r>
          </w:p>
        </w:tc>
        <w:tc>
          <w:tcPr>
            <w:tcW w:w="1225" w:type="dxa"/>
            <w:noWrap/>
            <w:hideMark/>
          </w:tcPr>
          <w:p w14:paraId="7C63A7BC" w14:textId="5DF835BC" w:rsidR="00937F96" w:rsidRPr="00907ADD" w:rsidRDefault="00937F96" w:rsidP="00937F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7ADD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2739" w:type="dxa"/>
            <w:noWrap/>
            <w:hideMark/>
          </w:tcPr>
          <w:p w14:paraId="1626CE83" w14:textId="79BCE8FF" w:rsidR="00937F96" w:rsidRPr="00907ADD" w:rsidRDefault="00937F96" w:rsidP="00937F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85875">
              <w:t>60 000</w:t>
            </w:r>
          </w:p>
        </w:tc>
      </w:tr>
    </w:tbl>
    <w:p w14:paraId="0389A1AE" w14:textId="77777777" w:rsidR="004C09CD" w:rsidRDefault="004C09CD" w:rsidP="00907ADD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</w:p>
    <w:p w14:paraId="1A192022" w14:textId="47C75553" w:rsidR="003A6DEE" w:rsidRPr="003A6DEE" w:rsidRDefault="00800D94" w:rsidP="003A6DEE">
      <w:pPr>
        <w:pStyle w:val="Titre1"/>
      </w:pPr>
      <w:bookmarkStart w:id="5" w:name="_Toc140933376"/>
      <w:r>
        <w:lastRenderedPageBreak/>
        <w:t>ESTIMATION</w:t>
      </w:r>
      <w:r w:rsidR="004968FE">
        <w:t>S</w:t>
      </w:r>
      <w:r>
        <w:t xml:space="preserve"> FINANCIERE</w:t>
      </w:r>
      <w:r w:rsidR="004968FE">
        <w:t>S</w:t>
      </w:r>
      <w:bookmarkEnd w:id="5"/>
    </w:p>
    <w:p w14:paraId="7390227E" w14:textId="520C476F" w:rsidR="003A6DEE" w:rsidRDefault="00E6743C" w:rsidP="003A6DEE">
      <w:pPr>
        <w:widowControl w:val="0"/>
        <w:autoSpaceDE w:val="0"/>
        <w:autoSpaceDN w:val="0"/>
        <w:adjustRightInd w:val="0"/>
        <w:spacing w:before="24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>La réalisation du projet</w:t>
      </w:r>
      <w:r w:rsidR="00840DA6">
        <w:rPr>
          <w:rFonts w:ascii="Bahnschrift Light" w:hAnsi="Bahnschrift Light" w:cs="Calibri Light"/>
          <w:color w:val="363435"/>
          <w:w w:val="106"/>
        </w:rPr>
        <w:t xml:space="preserve"> </w:t>
      </w:r>
      <w:r>
        <w:rPr>
          <w:rFonts w:ascii="Bahnschrift Light" w:hAnsi="Bahnschrift Light" w:cs="Calibri Light"/>
          <w:color w:val="363435"/>
          <w:w w:val="106"/>
        </w:rPr>
        <w:t xml:space="preserve">nécessite un budget global de </w:t>
      </w:r>
      <w:r w:rsidR="008028D2">
        <w:rPr>
          <w:rFonts w:ascii="Bahnschrift Light" w:hAnsi="Bahnschrift Light" w:cs="Calibri Light"/>
          <w:color w:val="363435"/>
          <w:w w:val="106"/>
        </w:rPr>
        <w:br/>
      </w:r>
      <w:r w:rsidR="00021EC6" w:rsidRPr="00021EC6">
        <w:rPr>
          <w:rFonts w:ascii="Bahnschrift Light" w:hAnsi="Bahnschrift Light" w:cs="Calibri Light"/>
          <w:color w:val="363435"/>
          <w:w w:val="106"/>
        </w:rPr>
        <w:t xml:space="preserve">35 374 000   </w:t>
      </w:r>
      <w:r>
        <w:rPr>
          <w:rFonts w:ascii="Bahnschrift Light" w:hAnsi="Bahnschrift Light" w:cs="Calibri Light"/>
          <w:color w:val="363435"/>
          <w:w w:val="106"/>
        </w:rPr>
        <w:t>FCFA déclinés comme suit :</w:t>
      </w:r>
    </w:p>
    <w:tbl>
      <w:tblPr>
        <w:tblW w:w="102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8"/>
        <w:gridCol w:w="193"/>
        <w:gridCol w:w="192"/>
        <w:gridCol w:w="1364"/>
        <w:gridCol w:w="2008"/>
        <w:gridCol w:w="847"/>
        <w:gridCol w:w="1440"/>
        <w:gridCol w:w="148"/>
      </w:tblGrid>
      <w:tr w:rsidR="00F858E8" w:rsidRPr="00F858E8" w14:paraId="17559E76" w14:textId="77777777" w:rsidTr="00F858E8">
        <w:trPr>
          <w:gridAfter w:val="1"/>
          <w:wAfter w:w="148" w:type="dxa"/>
          <w:trHeight w:val="466"/>
        </w:trPr>
        <w:tc>
          <w:tcPr>
            <w:tcW w:w="864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7ED8E0DA" w14:textId="77777777" w:rsidR="00F858E8" w:rsidRPr="00F858E8" w:rsidRDefault="00F858E8" w:rsidP="00F858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INVESTISSEMENTS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708B3" w14:textId="77777777" w:rsidR="00F858E8" w:rsidRPr="00F858E8" w:rsidRDefault="00F858E8" w:rsidP="00F8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Montant hors taxes</w:t>
            </w:r>
          </w:p>
        </w:tc>
      </w:tr>
      <w:tr w:rsidR="00F858E8" w:rsidRPr="00F858E8" w14:paraId="4743D92C" w14:textId="77777777" w:rsidTr="00F858E8">
        <w:trPr>
          <w:trHeight w:val="301"/>
        </w:trPr>
        <w:tc>
          <w:tcPr>
            <w:tcW w:w="864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ACC9C4" w14:textId="77777777" w:rsidR="00F858E8" w:rsidRPr="00F858E8" w:rsidRDefault="00F858E8" w:rsidP="00F858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5472F" w14:textId="77777777" w:rsidR="00F858E8" w:rsidRPr="00F858E8" w:rsidRDefault="00F858E8" w:rsidP="00F858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ADE3" w14:textId="77777777" w:rsidR="00F858E8" w:rsidRPr="00F858E8" w:rsidRDefault="00F858E8" w:rsidP="00F8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F858E8" w:rsidRPr="00F858E8" w14:paraId="44BC9A0C" w14:textId="77777777" w:rsidTr="00F858E8">
        <w:trPr>
          <w:trHeight w:val="301"/>
        </w:trPr>
        <w:tc>
          <w:tcPr>
            <w:tcW w:w="442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428E" w14:textId="77777777" w:rsidR="00F858E8" w:rsidRPr="00F858E8" w:rsidRDefault="00F858E8" w:rsidP="00F858E8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Immobilisations incorporelles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05B2" w14:textId="77777777" w:rsidR="00F858E8" w:rsidRPr="00F858E8" w:rsidRDefault="00F858E8" w:rsidP="00F858E8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5BC6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9A2A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11ED" w14:textId="77777777" w:rsidR="00F858E8" w:rsidRPr="00F858E8" w:rsidRDefault="00F858E8" w:rsidP="00F858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                        -     </w:t>
            </w:r>
          </w:p>
        </w:tc>
        <w:tc>
          <w:tcPr>
            <w:tcW w:w="148" w:type="dxa"/>
            <w:vAlign w:val="center"/>
            <w:hideMark/>
          </w:tcPr>
          <w:p w14:paraId="5A8894AD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58E8" w:rsidRPr="00F858E8" w14:paraId="5E6BB093" w14:textId="77777777" w:rsidTr="00F858E8">
        <w:trPr>
          <w:trHeight w:val="301"/>
        </w:trPr>
        <w:tc>
          <w:tcPr>
            <w:tcW w:w="442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321D" w14:textId="77777777" w:rsidR="00F858E8" w:rsidRPr="00F858E8" w:rsidRDefault="00F858E8" w:rsidP="00F858E8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Immobilisations corporelles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6CA2" w14:textId="77777777" w:rsidR="00F858E8" w:rsidRPr="00F858E8" w:rsidRDefault="00F858E8" w:rsidP="00F858E8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647B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B685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0579" w14:textId="77777777" w:rsidR="00F858E8" w:rsidRPr="00F858E8" w:rsidRDefault="00F858E8" w:rsidP="00F858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      22 725 000   </w:t>
            </w:r>
          </w:p>
        </w:tc>
        <w:tc>
          <w:tcPr>
            <w:tcW w:w="148" w:type="dxa"/>
            <w:vAlign w:val="center"/>
            <w:hideMark/>
          </w:tcPr>
          <w:p w14:paraId="4F99E825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58E8" w:rsidRPr="00F858E8" w14:paraId="65F054ED" w14:textId="77777777" w:rsidTr="00F858E8">
        <w:trPr>
          <w:trHeight w:val="301"/>
        </w:trPr>
        <w:tc>
          <w:tcPr>
            <w:tcW w:w="442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EF23" w14:textId="77777777" w:rsidR="00F858E8" w:rsidRPr="00F858E8" w:rsidRDefault="00F858E8" w:rsidP="00F858E8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 15 Armature en tubes acier galvanisé 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F599" w14:textId="77777777" w:rsidR="00F858E8" w:rsidRPr="00F858E8" w:rsidRDefault="00F858E8" w:rsidP="00F858E8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A6EE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C2B7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C08B" w14:textId="77777777" w:rsidR="00F858E8" w:rsidRPr="00F858E8" w:rsidRDefault="00F858E8" w:rsidP="00F858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      12 500 000   </w:t>
            </w:r>
          </w:p>
        </w:tc>
        <w:tc>
          <w:tcPr>
            <w:tcW w:w="148" w:type="dxa"/>
            <w:vAlign w:val="center"/>
            <w:hideMark/>
          </w:tcPr>
          <w:p w14:paraId="6F1A7B12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58E8" w:rsidRPr="00F858E8" w14:paraId="68909963" w14:textId="77777777" w:rsidTr="00F858E8">
        <w:trPr>
          <w:trHeight w:val="301"/>
        </w:trPr>
        <w:tc>
          <w:tcPr>
            <w:tcW w:w="578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FDCF" w14:textId="77777777" w:rsidR="00F858E8" w:rsidRPr="00F858E8" w:rsidRDefault="00F858E8" w:rsidP="00F858E8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 50 Bidons plastiques 1er choix de 200 litres  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D5C0" w14:textId="77777777" w:rsidR="00F858E8" w:rsidRPr="00F858E8" w:rsidRDefault="00F858E8" w:rsidP="00F858E8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01A3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B0B8" w14:textId="77777777" w:rsidR="00F858E8" w:rsidRPr="00F858E8" w:rsidRDefault="00F858E8" w:rsidP="00F858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        1 500 000   </w:t>
            </w:r>
          </w:p>
        </w:tc>
        <w:tc>
          <w:tcPr>
            <w:tcW w:w="148" w:type="dxa"/>
            <w:vAlign w:val="center"/>
            <w:hideMark/>
          </w:tcPr>
          <w:p w14:paraId="158348E8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58E8" w:rsidRPr="00F858E8" w14:paraId="2964A09E" w14:textId="77777777" w:rsidTr="00F858E8">
        <w:trPr>
          <w:trHeight w:val="301"/>
        </w:trPr>
        <w:tc>
          <w:tcPr>
            <w:tcW w:w="42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5225" w14:textId="77777777" w:rsidR="00F858E8" w:rsidRPr="00F858E8" w:rsidRDefault="00F858E8" w:rsidP="00F858E8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 5 Filet en nylon 210/60 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0D7E" w14:textId="77777777" w:rsidR="00F858E8" w:rsidRPr="00F858E8" w:rsidRDefault="00F858E8" w:rsidP="00F858E8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4928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47B8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1C8F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7510" w14:textId="77777777" w:rsidR="00F858E8" w:rsidRPr="00F858E8" w:rsidRDefault="00F858E8" w:rsidP="00F858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        4 500 000   </w:t>
            </w:r>
          </w:p>
        </w:tc>
        <w:tc>
          <w:tcPr>
            <w:tcW w:w="148" w:type="dxa"/>
            <w:vAlign w:val="center"/>
            <w:hideMark/>
          </w:tcPr>
          <w:p w14:paraId="15E5BBDC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58E8" w:rsidRPr="00F858E8" w14:paraId="462A6FCB" w14:textId="77777777" w:rsidTr="00F858E8">
        <w:trPr>
          <w:trHeight w:val="301"/>
        </w:trPr>
        <w:tc>
          <w:tcPr>
            <w:tcW w:w="42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A1FF" w14:textId="77777777" w:rsidR="00F858E8" w:rsidRPr="00F858E8" w:rsidRDefault="00F858E8" w:rsidP="00F858E8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 Installation équipement 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69E3" w14:textId="77777777" w:rsidR="00F858E8" w:rsidRPr="00F858E8" w:rsidRDefault="00F858E8" w:rsidP="00F858E8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F06C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399A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7EAB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4906" w14:textId="77777777" w:rsidR="00F858E8" w:rsidRPr="00F858E8" w:rsidRDefault="00F858E8" w:rsidP="00F858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        1 000 000   </w:t>
            </w:r>
          </w:p>
        </w:tc>
        <w:tc>
          <w:tcPr>
            <w:tcW w:w="148" w:type="dxa"/>
            <w:vAlign w:val="center"/>
            <w:hideMark/>
          </w:tcPr>
          <w:p w14:paraId="29EB6264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58E8" w:rsidRPr="00F858E8" w14:paraId="05C8845F" w14:textId="77777777" w:rsidTr="00F858E8">
        <w:trPr>
          <w:trHeight w:val="301"/>
        </w:trPr>
        <w:tc>
          <w:tcPr>
            <w:tcW w:w="42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93F0" w14:textId="77777777" w:rsidR="00F858E8" w:rsidRPr="00F858E8" w:rsidRDefault="00F858E8" w:rsidP="00F858E8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 3 Filets pour alevinage  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4C2F" w14:textId="77777777" w:rsidR="00F858E8" w:rsidRPr="00F858E8" w:rsidRDefault="00F858E8" w:rsidP="00F858E8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736D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F9F4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1248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2BC0" w14:textId="77777777" w:rsidR="00F858E8" w:rsidRPr="00F858E8" w:rsidRDefault="00F858E8" w:rsidP="00F858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            900 000   </w:t>
            </w:r>
          </w:p>
        </w:tc>
        <w:tc>
          <w:tcPr>
            <w:tcW w:w="148" w:type="dxa"/>
            <w:vAlign w:val="center"/>
            <w:hideMark/>
          </w:tcPr>
          <w:p w14:paraId="353D2530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58E8" w:rsidRPr="00F858E8" w14:paraId="1748C9E5" w14:textId="77777777" w:rsidTr="00F858E8">
        <w:trPr>
          <w:trHeight w:val="301"/>
        </w:trPr>
        <w:tc>
          <w:tcPr>
            <w:tcW w:w="42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F37F" w14:textId="77777777" w:rsidR="00F858E8" w:rsidRPr="00F858E8" w:rsidRDefault="00F858E8" w:rsidP="00F858E8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 3 Congélateurs (longs)  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37D1" w14:textId="77777777" w:rsidR="00F858E8" w:rsidRPr="00F858E8" w:rsidRDefault="00F858E8" w:rsidP="00F858E8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F6F6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1163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CA85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3C10" w14:textId="77777777" w:rsidR="00F858E8" w:rsidRPr="00F858E8" w:rsidRDefault="00F858E8" w:rsidP="00F858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        1 800 000   </w:t>
            </w:r>
          </w:p>
        </w:tc>
        <w:tc>
          <w:tcPr>
            <w:tcW w:w="148" w:type="dxa"/>
            <w:vAlign w:val="center"/>
            <w:hideMark/>
          </w:tcPr>
          <w:p w14:paraId="657A1371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58E8" w:rsidRPr="00F858E8" w14:paraId="35FA1608" w14:textId="77777777" w:rsidTr="00F858E8">
        <w:trPr>
          <w:trHeight w:val="301"/>
        </w:trPr>
        <w:tc>
          <w:tcPr>
            <w:tcW w:w="42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029F" w14:textId="77777777" w:rsidR="00F858E8" w:rsidRPr="00F858E8" w:rsidRDefault="00F858E8" w:rsidP="00F858E8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 Ralingues et supports 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82F2" w14:textId="77777777" w:rsidR="00F858E8" w:rsidRPr="00F858E8" w:rsidRDefault="00F858E8" w:rsidP="00F858E8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816A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90F5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CB7D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54FF" w14:textId="77777777" w:rsidR="00F858E8" w:rsidRPr="00F858E8" w:rsidRDefault="00F858E8" w:rsidP="00F858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            525 000   </w:t>
            </w:r>
          </w:p>
        </w:tc>
        <w:tc>
          <w:tcPr>
            <w:tcW w:w="148" w:type="dxa"/>
            <w:vAlign w:val="center"/>
            <w:hideMark/>
          </w:tcPr>
          <w:p w14:paraId="68B9ABA0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58E8" w:rsidRPr="00F858E8" w14:paraId="39FF9D94" w14:textId="77777777" w:rsidTr="00F858E8">
        <w:trPr>
          <w:trHeight w:val="301"/>
        </w:trPr>
        <w:tc>
          <w:tcPr>
            <w:tcW w:w="578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D143" w14:textId="77777777" w:rsidR="00F858E8" w:rsidRPr="00F858E8" w:rsidRDefault="00F858E8" w:rsidP="00F858E8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Besoin en Fonds de Roulement (3 mois de CF et 3 de CV)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AD4A" w14:textId="77777777" w:rsidR="00F858E8" w:rsidRPr="00F858E8" w:rsidRDefault="00F858E8" w:rsidP="00F858E8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C155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9E5C" w14:textId="77777777" w:rsidR="00F858E8" w:rsidRPr="00F858E8" w:rsidRDefault="00F858E8" w:rsidP="00F858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      12 649 000   </w:t>
            </w:r>
          </w:p>
        </w:tc>
        <w:tc>
          <w:tcPr>
            <w:tcW w:w="148" w:type="dxa"/>
            <w:vAlign w:val="center"/>
            <w:hideMark/>
          </w:tcPr>
          <w:p w14:paraId="354F3060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58E8" w:rsidRPr="00F858E8" w14:paraId="1CE2785C" w14:textId="77777777" w:rsidTr="00F858E8">
        <w:trPr>
          <w:trHeight w:val="397"/>
        </w:trPr>
        <w:tc>
          <w:tcPr>
            <w:tcW w:w="40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1447" w14:textId="77777777" w:rsidR="00F858E8" w:rsidRPr="00F858E8" w:rsidRDefault="00F858E8" w:rsidP="00F858E8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B5A6" w14:textId="77777777" w:rsidR="00F858E8" w:rsidRPr="00F858E8" w:rsidRDefault="00F858E8" w:rsidP="00F858E8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4A38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0090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7353" w14:textId="77777777" w:rsidR="00F858E8" w:rsidRPr="00F858E8" w:rsidRDefault="00F858E8" w:rsidP="00F858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TOTAL BESOINS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D2F6EC" w14:textId="77777777" w:rsidR="00F858E8" w:rsidRPr="00F858E8" w:rsidRDefault="00F858E8" w:rsidP="00F858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        35 374 000   </w:t>
            </w:r>
          </w:p>
        </w:tc>
        <w:tc>
          <w:tcPr>
            <w:tcW w:w="148" w:type="dxa"/>
            <w:vAlign w:val="center"/>
            <w:hideMark/>
          </w:tcPr>
          <w:p w14:paraId="72575EF3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58E8" w:rsidRPr="00F858E8" w14:paraId="60014B96" w14:textId="77777777" w:rsidTr="00F858E8">
        <w:trPr>
          <w:trHeight w:val="301"/>
        </w:trPr>
        <w:tc>
          <w:tcPr>
            <w:tcW w:w="40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1101" w14:textId="77777777" w:rsidR="00F858E8" w:rsidRPr="00F858E8" w:rsidRDefault="00F858E8" w:rsidP="00F85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13F4" w14:textId="77777777" w:rsidR="00F858E8" w:rsidRPr="00F858E8" w:rsidRDefault="00F858E8" w:rsidP="00F85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4125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098C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2948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9ECD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EAAD" w14:textId="77777777" w:rsidR="00F858E8" w:rsidRPr="00F858E8" w:rsidRDefault="00F858E8" w:rsidP="00F85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8" w:type="dxa"/>
            <w:vAlign w:val="center"/>
            <w:hideMark/>
          </w:tcPr>
          <w:p w14:paraId="4125BE46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58E8" w:rsidRPr="00F858E8" w14:paraId="34D1ABF3" w14:textId="77777777" w:rsidTr="00F858E8">
        <w:trPr>
          <w:trHeight w:val="301"/>
        </w:trPr>
        <w:tc>
          <w:tcPr>
            <w:tcW w:w="864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CBD9043" w14:textId="77777777" w:rsidR="00F858E8" w:rsidRPr="00F858E8" w:rsidRDefault="00F858E8" w:rsidP="00F858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FINANCEMENT DES INVESTISSEMENTS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41AD9" w14:textId="77777777" w:rsidR="00F858E8" w:rsidRPr="00F858E8" w:rsidRDefault="00F858E8" w:rsidP="00F8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Montant hors taxes</w:t>
            </w:r>
          </w:p>
        </w:tc>
        <w:tc>
          <w:tcPr>
            <w:tcW w:w="148" w:type="dxa"/>
            <w:vAlign w:val="center"/>
            <w:hideMark/>
          </w:tcPr>
          <w:p w14:paraId="58970618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58E8" w:rsidRPr="00F858E8" w14:paraId="47F1CC88" w14:textId="77777777" w:rsidTr="00F858E8">
        <w:trPr>
          <w:trHeight w:val="301"/>
        </w:trPr>
        <w:tc>
          <w:tcPr>
            <w:tcW w:w="864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E4BF6" w14:textId="77777777" w:rsidR="00F858E8" w:rsidRPr="00F858E8" w:rsidRDefault="00F858E8" w:rsidP="00F858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50F89" w14:textId="77777777" w:rsidR="00F858E8" w:rsidRPr="00F858E8" w:rsidRDefault="00F858E8" w:rsidP="00F858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B537" w14:textId="77777777" w:rsidR="00F858E8" w:rsidRPr="00F858E8" w:rsidRDefault="00F858E8" w:rsidP="00F8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F858E8" w:rsidRPr="00F858E8" w14:paraId="1FA8E540" w14:textId="77777777" w:rsidTr="00F858E8">
        <w:trPr>
          <w:trHeight w:val="301"/>
        </w:trPr>
        <w:tc>
          <w:tcPr>
            <w:tcW w:w="40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572C" w14:textId="77777777" w:rsidR="00F858E8" w:rsidRPr="00F858E8" w:rsidRDefault="00F858E8" w:rsidP="00F85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FDB1" w14:textId="77777777" w:rsidR="00F858E8" w:rsidRPr="00F858E8" w:rsidRDefault="00F858E8" w:rsidP="00F85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2673" w14:textId="77777777" w:rsidR="00F858E8" w:rsidRPr="00F858E8" w:rsidRDefault="00F858E8" w:rsidP="00F85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D7A1" w14:textId="77777777" w:rsidR="00F858E8" w:rsidRPr="00F858E8" w:rsidRDefault="00F858E8" w:rsidP="00F85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0AC3" w14:textId="77777777" w:rsidR="00F858E8" w:rsidRPr="00F858E8" w:rsidRDefault="00F858E8" w:rsidP="00F85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BB6C" w14:textId="77777777" w:rsidR="00F858E8" w:rsidRPr="00F858E8" w:rsidRDefault="00F858E8" w:rsidP="00F85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FD3E" w14:textId="77777777" w:rsidR="00F858E8" w:rsidRPr="00F858E8" w:rsidRDefault="00F858E8" w:rsidP="00F85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8" w:type="dxa"/>
            <w:vAlign w:val="center"/>
            <w:hideMark/>
          </w:tcPr>
          <w:p w14:paraId="6F9419A6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58E8" w:rsidRPr="00F858E8" w14:paraId="5C4BD4F0" w14:textId="77777777" w:rsidTr="00F858E8">
        <w:trPr>
          <w:trHeight w:val="301"/>
        </w:trPr>
        <w:tc>
          <w:tcPr>
            <w:tcW w:w="42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8A1D" w14:textId="77777777" w:rsidR="00F858E8" w:rsidRPr="00F858E8" w:rsidRDefault="00F858E8" w:rsidP="00F858E8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Apport personnel 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476A" w14:textId="77777777" w:rsidR="00F858E8" w:rsidRPr="00F858E8" w:rsidRDefault="00F858E8" w:rsidP="00F858E8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6EEB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1D29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AE65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464F" w14:textId="77777777" w:rsidR="00F858E8" w:rsidRPr="00F858E8" w:rsidRDefault="00F858E8" w:rsidP="00F858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          2 500 000   </w:t>
            </w:r>
          </w:p>
        </w:tc>
        <w:tc>
          <w:tcPr>
            <w:tcW w:w="148" w:type="dxa"/>
            <w:vAlign w:val="center"/>
            <w:hideMark/>
          </w:tcPr>
          <w:p w14:paraId="7F723AEF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58E8" w:rsidRPr="00F858E8" w14:paraId="554AB8BD" w14:textId="77777777" w:rsidTr="00F858E8">
        <w:trPr>
          <w:trHeight w:val="301"/>
        </w:trPr>
        <w:tc>
          <w:tcPr>
            <w:tcW w:w="442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ED9A" w14:textId="77777777" w:rsidR="00F858E8" w:rsidRPr="00F858E8" w:rsidRDefault="00F858E8" w:rsidP="00F858E8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Apport personnel (numéraire)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14CB" w14:textId="77777777" w:rsidR="00F858E8" w:rsidRPr="00F858E8" w:rsidRDefault="00F858E8" w:rsidP="00F858E8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A681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9F3F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FB71" w14:textId="77777777" w:rsidR="00F858E8" w:rsidRPr="00F858E8" w:rsidRDefault="00F858E8" w:rsidP="00F858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        2 500 000   </w:t>
            </w:r>
          </w:p>
        </w:tc>
        <w:tc>
          <w:tcPr>
            <w:tcW w:w="148" w:type="dxa"/>
            <w:vAlign w:val="center"/>
            <w:hideMark/>
          </w:tcPr>
          <w:p w14:paraId="437E09CC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58E8" w:rsidRPr="00F858E8" w14:paraId="06FAEAC8" w14:textId="77777777" w:rsidTr="00F858E8">
        <w:trPr>
          <w:trHeight w:val="301"/>
        </w:trPr>
        <w:tc>
          <w:tcPr>
            <w:tcW w:w="442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1E80" w14:textId="77777777" w:rsidR="00F858E8" w:rsidRPr="00F858E8" w:rsidRDefault="00F858E8" w:rsidP="00F858E8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Apports en nature (en valeur)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E74D" w14:textId="77777777" w:rsidR="00F858E8" w:rsidRPr="00F858E8" w:rsidRDefault="00F858E8" w:rsidP="00F858E8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1D6E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0876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7F3F" w14:textId="77777777" w:rsidR="00F858E8" w:rsidRPr="00F858E8" w:rsidRDefault="00F858E8" w:rsidP="00F858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                       -     </w:t>
            </w:r>
          </w:p>
        </w:tc>
        <w:tc>
          <w:tcPr>
            <w:tcW w:w="148" w:type="dxa"/>
            <w:vAlign w:val="center"/>
            <w:hideMark/>
          </w:tcPr>
          <w:p w14:paraId="46034856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58E8" w:rsidRPr="00F858E8" w14:paraId="088C5C11" w14:textId="77777777" w:rsidTr="00F858E8">
        <w:trPr>
          <w:trHeight w:val="301"/>
        </w:trPr>
        <w:tc>
          <w:tcPr>
            <w:tcW w:w="40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9E78" w14:textId="77777777" w:rsidR="00F858E8" w:rsidRPr="00F858E8" w:rsidRDefault="00F858E8" w:rsidP="00F858E8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Emprunt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5B0E" w14:textId="77777777" w:rsidR="00F858E8" w:rsidRPr="00F858E8" w:rsidRDefault="00F858E8" w:rsidP="00F858E8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EC6C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B7E2" w14:textId="77777777" w:rsidR="00F858E8" w:rsidRPr="00F858E8" w:rsidRDefault="00F858E8" w:rsidP="00F858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taux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5257" w14:textId="77777777" w:rsidR="00F858E8" w:rsidRPr="00F858E8" w:rsidRDefault="00F858E8" w:rsidP="00F858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durée mois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8308" w14:textId="77777777" w:rsidR="00F858E8" w:rsidRPr="00F858E8" w:rsidRDefault="00F858E8" w:rsidP="00F858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C94A" w14:textId="77777777" w:rsidR="00F858E8" w:rsidRPr="00F858E8" w:rsidRDefault="00F858E8" w:rsidP="00F858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        32 874 000   </w:t>
            </w:r>
          </w:p>
        </w:tc>
        <w:tc>
          <w:tcPr>
            <w:tcW w:w="148" w:type="dxa"/>
            <w:vAlign w:val="center"/>
            <w:hideMark/>
          </w:tcPr>
          <w:p w14:paraId="6DFFC744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58E8" w:rsidRPr="00F858E8" w14:paraId="5CD65B93" w14:textId="77777777" w:rsidTr="00F858E8">
        <w:trPr>
          <w:trHeight w:val="301"/>
        </w:trPr>
        <w:tc>
          <w:tcPr>
            <w:tcW w:w="442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9C12" w14:textId="77777777" w:rsidR="00F858E8" w:rsidRPr="00F858E8" w:rsidRDefault="00F858E8" w:rsidP="00F858E8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Prêt n°1 (nom de la banque)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123E" w14:textId="77777777" w:rsidR="00F858E8" w:rsidRPr="00F858E8" w:rsidRDefault="00F858E8" w:rsidP="00F858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12,00%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94BD" w14:textId="77777777" w:rsidR="00F858E8" w:rsidRPr="00F858E8" w:rsidRDefault="00F858E8" w:rsidP="00F858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E3AF" w14:textId="77777777" w:rsidR="00F858E8" w:rsidRPr="00F858E8" w:rsidRDefault="00F858E8" w:rsidP="00F858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A649" w14:textId="77777777" w:rsidR="00F858E8" w:rsidRPr="00F858E8" w:rsidRDefault="00F858E8" w:rsidP="00F858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      32 874 000   </w:t>
            </w:r>
          </w:p>
        </w:tc>
        <w:tc>
          <w:tcPr>
            <w:tcW w:w="148" w:type="dxa"/>
            <w:vAlign w:val="center"/>
            <w:hideMark/>
          </w:tcPr>
          <w:p w14:paraId="21192613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58E8" w:rsidRPr="00F858E8" w14:paraId="7B5840A6" w14:textId="77777777" w:rsidTr="00F858E8">
        <w:trPr>
          <w:trHeight w:val="301"/>
        </w:trPr>
        <w:tc>
          <w:tcPr>
            <w:tcW w:w="40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2651" w14:textId="77777777" w:rsidR="00F858E8" w:rsidRPr="00F858E8" w:rsidRDefault="00F858E8" w:rsidP="00F85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D77B" w14:textId="77777777" w:rsidR="00F858E8" w:rsidRPr="00F858E8" w:rsidRDefault="00F858E8" w:rsidP="00F85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4C4C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C571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64FB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BE6F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8C95" w14:textId="77777777" w:rsidR="00F858E8" w:rsidRPr="00F858E8" w:rsidRDefault="00F858E8" w:rsidP="00F85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8" w:type="dxa"/>
            <w:vAlign w:val="center"/>
            <w:hideMark/>
          </w:tcPr>
          <w:p w14:paraId="5E2CE4F4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58E8" w:rsidRPr="00F858E8" w14:paraId="509FA012" w14:textId="77777777" w:rsidTr="00F858E8">
        <w:trPr>
          <w:trHeight w:val="301"/>
        </w:trPr>
        <w:tc>
          <w:tcPr>
            <w:tcW w:w="40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5229C" w14:textId="77777777" w:rsidR="00F858E8" w:rsidRPr="00F858E8" w:rsidRDefault="00F858E8" w:rsidP="00F858E8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D695A" w14:textId="77777777" w:rsidR="00F858E8" w:rsidRPr="00F858E8" w:rsidRDefault="00F858E8" w:rsidP="00F85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F81C1" w14:textId="77777777" w:rsidR="00F858E8" w:rsidRPr="00F858E8" w:rsidRDefault="00F858E8" w:rsidP="00F85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19DB6" w14:textId="77777777" w:rsidR="00F858E8" w:rsidRPr="00F858E8" w:rsidRDefault="00F858E8" w:rsidP="00F858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C055E" w14:textId="77777777" w:rsidR="00F858E8" w:rsidRPr="00F858E8" w:rsidRDefault="00F858E8" w:rsidP="00F858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TOTAL RESSOURCES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16AE1B" w14:textId="77777777" w:rsidR="00F858E8" w:rsidRPr="00F858E8" w:rsidRDefault="00F858E8" w:rsidP="00F858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        35 374 000   </w:t>
            </w:r>
          </w:p>
        </w:tc>
        <w:tc>
          <w:tcPr>
            <w:tcW w:w="148" w:type="dxa"/>
            <w:vAlign w:val="center"/>
            <w:hideMark/>
          </w:tcPr>
          <w:p w14:paraId="6D221C2B" w14:textId="77777777" w:rsidR="00F858E8" w:rsidRPr="00F858E8" w:rsidRDefault="00F858E8" w:rsidP="00F8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316F51B0" w14:textId="2DCAFDCE" w:rsidR="00F83EC4" w:rsidRDefault="00F83EC4" w:rsidP="003A6DEE">
      <w:pPr>
        <w:widowControl w:val="0"/>
        <w:autoSpaceDE w:val="0"/>
        <w:autoSpaceDN w:val="0"/>
        <w:adjustRightInd w:val="0"/>
        <w:spacing w:before="24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En plus des </w:t>
      </w:r>
      <w:r w:rsidR="00150E0D">
        <w:rPr>
          <w:rFonts w:ascii="Bahnschrift Light" w:hAnsi="Bahnschrift Light" w:cs="Calibri Light"/>
          <w:color w:val="363435"/>
          <w:w w:val="106"/>
        </w:rPr>
        <w:t xml:space="preserve">bâtiments, intrants et </w:t>
      </w:r>
      <w:r w:rsidR="00082E95">
        <w:rPr>
          <w:rFonts w:ascii="Bahnschrift Light" w:hAnsi="Bahnschrift Light" w:cs="Calibri Light"/>
          <w:color w:val="363435"/>
          <w:w w:val="106"/>
        </w:rPr>
        <w:t>équipements</w:t>
      </w:r>
      <w:r>
        <w:rPr>
          <w:rFonts w:ascii="Bahnschrift Light" w:hAnsi="Bahnschrift Light" w:cs="Calibri Light"/>
          <w:color w:val="363435"/>
          <w:w w:val="106"/>
        </w:rPr>
        <w:t xml:space="preserve"> de départ évalué</w:t>
      </w:r>
      <w:r w:rsidR="00082E95">
        <w:rPr>
          <w:rFonts w:ascii="Bahnschrift Light" w:hAnsi="Bahnschrift Light" w:cs="Calibri Light"/>
          <w:color w:val="363435"/>
          <w:w w:val="106"/>
        </w:rPr>
        <w:t>s</w:t>
      </w:r>
      <w:r>
        <w:rPr>
          <w:rFonts w:ascii="Bahnschrift Light" w:hAnsi="Bahnschrift Light" w:cs="Calibri Light"/>
          <w:color w:val="363435"/>
          <w:w w:val="106"/>
        </w:rPr>
        <w:t xml:space="preserve"> à</w:t>
      </w:r>
      <w:r w:rsidR="005567C8">
        <w:rPr>
          <w:rFonts w:ascii="Bahnschrift Light" w:hAnsi="Bahnschrift Light" w:cs="Calibri Light"/>
          <w:color w:val="363435"/>
          <w:w w:val="106"/>
        </w:rPr>
        <w:t xml:space="preserve"> </w:t>
      </w:r>
      <w:r w:rsidR="00021EC6" w:rsidRPr="00021EC6">
        <w:rPr>
          <w:rFonts w:ascii="Bahnschrift Light" w:hAnsi="Bahnschrift Light" w:cs="Calibri Light"/>
          <w:color w:val="363435"/>
          <w:w w:val="106"/>
        </w:rPr>
        <w:t xml:space="preserve">22 725 000   </w:t>
      </w:r>
      <w:r>
        <w:rPr>
          <w:rFonts w:ascii="Bahnschrift Light" w:hAnsi="Bahnschrift Light" w:cs="Calibri Light"/>
          <w:color w:val="363435"/>
          <w:w w:val="106"/>
        </w:rPr>
        <w:t xml:space="preserve">FCFA, le fonds de roulement des </w:t>
      </w:r>
      <w:r w:rsidR="007B2C10">
        <w:rPr>
          <w:rFonts w:ascii="Bahnschrift Light" w:hAnsi="Bahnschrift Light" w:cs="Calibri Light"/>
          <w:color w:val="363435"/>
          <w:w w:val="106"/>
        </w:rPr>
        <w:t>trois</w:t>
      </w:r>
      <w:r w:rsidR="00013CF0">
        <w:rPr>
          <w:rFonts w:ascii="Bahnschrift Light" w:hAnsi="Bahnschrift Light" w:cs="Calibri Light"/>
          <w:color w:val="363435"/>
          <w:w w:val="106"/>
        </w:rPr>
        <w:t xml:space="preserve"> premiers mois estimés</w:t>
      </w:r>
      <w:r>
        <w:rPr>
          <w:rFonts w:ascii="Bahnschrift Light" w:hAnsi="Bahnschrift Light" w:cs="Calibri Light"/>
          <w:color w:val="363435"/>
          <w:w w:val="106"/>
        </w:rPr>
        <w:t xml:space="preserve"> </w:t>
      </w:r>
      <w:proofErr w:type="gramStart"/>
      <w:r>
        <w:rPr>
          <w:rFonts w:ascii="Bahnschrift Light" w:hAnsi="Bahnschrift Light" w:cs="Calibri Light"/>
          <w:color w:val="363435"/>
          <w:w w:val="106"/>
        </w:rPr>
        <w:t xml:space="preserve">à </w:t>
      </w:r>
      <w:r w:rsidR="00150E0D" w:rsidRPr="00150E0D">
        <w:rPr>
          <w:rFonts w:ascii="Bahnschrift Light" w:hAnsi="Bahnschrift Light" w:cs="Calibri Light"/>
          <w:color w:val="363435"/>
          <w:w w:val="106"/>
        </w:rPr>
        <w:t xml:space="preserve"> </w:t>
      </w:r>
      <w:r w:rsidR="00021EC6" w:rsidRPr="00021EC6">
        <w:rPr>
          <w:rFonts w:ascii="Bahnschrift Light" w:hAnsi="Bahnschrift Light" w:cs="Calibri Light"/>
          <w:color w:val="363435"/>
          <w:w w:val="106"/>
        </w:rPr>
        <w:t>12</w:t>
      </w:r>
      <w:proofErr w:type="gramEnd"/>
      <w:r w:rsidR="00021EC6" w:rsidRPr="00021EC6">
        <w:rPr>
          <w:rFonts w:ascii="Bahnschrift Light" w:hAnsi="Bahnschrift Light" w:cs="Calibri Light"/>
          <w:color w:val="363435"/>
          <w:w w:val="106"/>
        </w:rPr>
        <w:t xml:space="preserve"> 649 000  </w:t>
      </w:r>
      <w:r>
        <w:rPr>
          <w:rFonts w:ascii="Bahnschrift Light" w:hAnsi="Bahnschrift Light" w:cs="Calibri Light"/>
          <w:color w:val="363435"/>
          <w:w w:val="106"/>
        </w:rPr>
        <w:t>FCFA sera pris en compte dans l’affectation du financement sollicité.</w:t>
      </w:r>
    </w:p>
    <w:p w14:paraId="418EC74B" w14:textId="77777777" w:rsidR="004C09CD" w:rsidRDefault="004C09CD" w:rsidP="003A6DEE">
      <w:pPr>
        <w:widowControl w:val="0"/>
        <w:autoSpaceDE w:val="0"/>
        <w:autoSpaceDN w:val="0"/>
        <w:adjustRightInd w:val="0"/>
        <w:spacing w:before="24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</w:p>
    <w:p w14:paraId="30EB202D" w14:textId="0B85E845" w:rsidR="003A6DEE" w:rsidRDefault="00F83EC4" w:rsidP="003A6DEE">
      <w:pPr>
        <w:widowControl w:val="0"/>
        <w:autoSpaceDE w:val="0"/>
        <w:autoSpaceDN w:val="0"/>
        <w:adjustRightInd w:val="0"/>
        <w:spacing w:before="24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lastRenderedPageBreak/>
        <w:t>Par ailleurs, l</w:t>
      </w:r>
      <w:r w:rsidR="00AA15BA">
        <w:rPr>
          <w:rFonts w:ascii="Bahnschrift Light" w:hAnsi="Bahnschrift Light" w:cs="Calibri Light"/>
          <w:color w:val="363435"/>
          <w:w w:val="106"/>
        </w:rPr>
        <w:t xml:space="preserve">e promoteur prévoit un apport en fonds propre de </w:t>
      </w:r>
      <w:r w:rsidR="007B2C10">
        <w:rPr>
          <w:rFonts w:ascii="Bahnschrift Light" w:hAnsi="Bahnschrift Light" w:cs="Calibri Light"/>
          <w:color w:val="363435"/>
          <w:w w:val="106"/>
        </w:rPr>
        <w:t>2 5</w:t>
      </w:r>
      <w:r w:rsidR="008028D2">
        <w:rPr>
          <w:rFonts w:ascii="Bahnschrift Light" w:hAnsi="Bahnschrift Light" w:cs="Calibri Light"/>
          <w:color w:val="363435"/>
          <w:w w:val="106"/>
        </w:rPr>
        <w:t>00</w:t>
      </w:r>
      <w:r w:rsidR="00AA15BA">
        <w:rPr>
          <w:rFonts w:ascii="Bahnschrift Light" w:hAnsi="Bahnschrift Light" w:cs="Calibri Light"/>
          <w:color w:val="363435"/>
          <w:w w:val="106"/>
        </w:rPr>
        <w:t xml:space="preserve">.000 FCFA, soit </w:t>
      </w:r>
      <w:r w:rsidR="00021EC6">
        <w:rPr>
          <w:rFonts w:ascii="Bahnschrift Light" w:hAnsi="Bahnschrift Light" w:cs="Calibri Light"/>
          <w:color w:val="363435"/>
          <w:w w:val="106"/>
        </w:rPr>
        <w:t>7</w:t>
      </w:r>
      <w:r w:rsidR="007E0A89">
        <w:rPr>
          <w:rFonts w:ascii="Bahnschrift Light" w:hAnsi="Bahnschrift Light" w:cs="Calibri Light"/>
          <w:color w:val="363435"/>
          <w:w w:val="106"/>
        </w:rPr>
        <w:t>% du coût du projet.</w:t>
      </w:r>
      <w:r w:rsidR="002A659A">
        <w:rPr>
          <w:rFonts w:ascii="Bahnschrift Light" w:hAnsi="Bahnschrift Light" w:cs="Calibri Light"/>
          <w:color w:val="363435"/>
          <w:w w:val="106"/>
        </w:rPr>
        <w:t xml:space="preserve"> Le montant complémentaire du projet sera couvert par un emprunt bancaire appliquant les conditions pessimistes suivantes :</w:t>
      </w:r>
    </w:p>
    <w:p w14:paraId="061C07CE" w14:textId="588AD14D" w:rsidR="002A659A" w:rsidRPr="00150E0D" w:rsidRDefault="002A659A" w:rsidP="00150E0D">
      <w:pPr>
        <w:jc w:val="both"/>
        <w:rPr>
          <w:rFonts w:ascii="Calibri" w:eastAsia="Times New Roman" w:hAnsi="Calibri" w:cs="Calibri"/>
          <w:color w:val="000000"/>
          <w:lang w:eastAsia="fr-FR"/>
        </w:rPr>
      </w:pPr>
      <w:r w:rsidRPr="002A659A">
        <w:rPr>
          <w:rFonts w:ascii="Bahnschrift Light" w:hAnsi="Bahnschrift Light" w:cs="Calibri Light"/>
          <w:color w:val="363435"/>
          <w:w w:val="106"/>
        </w:rPr>
        <w:t>Montant de l’emprunt :</w:t>
      </w:r>
      <w:r w:rsidR="00150E0D" w:rsidRPr="00150E0D">
        <w:rPr>
          <w:rFonts w:ascii="Bahnschrift Light" w:hAnsi="Bahnschrift Light" w:cs="Calibri Light"/>
          <w:color w:val="363435"/>
          <w:w w:val="106"/>
        </w:rPr>
        <w:t xml:space="preserve">   </w:t>
      </w:r>
      <w:r w:rsidR="00021EC6" w:rsidRPr="00021EC6">
        <w:rPr>
          <w:rFonts w:ascii="Bahnschrift Light" w:hAnsi="Bahnschrift Light" w:cs="Calibri Light"/>
          <w:color w:val="363435"/>
          <w:w w:val="106"/>
        </w:rPr>
        <w:t xml:space="preserve">32 874 000   </w:t>
      </w:r>
      <w:r w:rsidRPr="00150E0D">
        <w:rPr>
          <w:rFonts w:ascii="Bahnschrift Light" w:hAnsi="Bahnschrift Light" w:cs="Calibri Light"/>
          <w:color w:val="363435"/>
          <w:w w:val="106"/>
        </w:rPr>
        <w:t>FCFA</w:t>
      </w:r>
    </w:p>
    <w:p w14:paraId="70F7AEBB" w14:textId="3930AFB3" w:rsidR="002A659A" w:rsidRPr="002A659A" w:rsidRDefault="002A659A" w:rsidP="002A659A">
      <w:pPr>
        <w:pStyle w:val="Paragraphedeliste"/>
        <w:widowControl w:val="0"/>
        <w:numPr>
          <w:ilvl w:val="0"/>
          <w:numId w:val="24"/>
        </w:numPr>
        <w:autoSpaceDE w:val="0"/>
        <w:autoSpaceDN w:val="0"/>
        <w:adjustRightInd w:val="0"/>
        <w:spacing w:before="24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2A659A">
        <w:rPr>
          <w:rFonts w:ascii="Bahnschrift Light" w:eastAsia="Times New Roman" w:hAnsi="Bahnschrift Light" w:cs="Calibri"/>
          <w:color w:val="000000"/>
          <w:lang w:val="fr-CI" w:eastAsia="fr-CI"/>
        </w:rPr>
        <w:t>Taux d</w:t>
      </w:r>
      <w:r>
        <w:rPr>
          <w:rFonts w:ascii="Bahnschrift Light" w:eastAsia="Times New Roman" w:hAnsi="Bahnschrift Light" w:cs="Calibri"/>
          <w:color w:val="000000"/>
          <w:lang w:val="fr-CI" w:eastAsia="fr-CI"/>
        </w:rPr>
        <w:t>’intérêt annuel : 1</w:t>
      </w:r>
      <w:r w:rsidR="004215C1">
        <w:rPr>
          <w:rFonts w:ascii="Bahnschrift Light" w:eastAsia="Times New Roman" w:hAnsi="Bahnschrift Light" w:cs="Calibri"/>
          <w:color w:val="000000"/>
          <w:lang w:val="fr-CI" w:eastAsia="fr-CI"/>
        </w:rPr>
        <w:t>2</w:t>
      </w:r>
      <w:r>
        <w:rPr>
          <w:rFonts w:ascii="Bahnschrift Light" w:eastAsia="Times New Roman" w:hAnsi="Bahnschrift Light" w:cs="Calibri"/>
          <w:color w:val="000000"/>
          <w:lang w:val="fr-CI" w:eastAsia="fr-CI"/>
        </w:rPr>
        <w:t xml:space="preserve">% </w:t>
      </w:r>
    </w:p>
    <w:p w14:paraId="6BC0F9B8" w14:textId="31319C52" w:rsidR="002A659A" w:rsidRPr="004215C1" w:rsidRDefault="002A659A" w:rsidP="002A659A">
      <w:pPr>
        <w:pStyle w:val="Paragraphedeliste"/>
        <w:widowControl w:val="0"/>
        <w:numPr>
          <w:ilvl w:val="0"/>
          <w:numId w:val="24"/>
        </w:numPr>
        <w:autoSpaceDE w:val="0"/>
        <w:autoSpaceDN w:val="0"/>
        <w:adjustRightInd w:val="0"/>
        <w:spacing w:before="24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eastAsia="Times New Roman" w:hAnsi="Bahnschrift Light" w:cs="Calibri"/>
          <w:color w:val="000000"/>
          <w:lang w:val="fr-CI" w:eastAsia="fr-CI"/>
        </w:rPr>
        <w:t>Durée de remboursement : 3 ans.</w:t>
      </w:r>
    </w:p>
    <w:p w14:paraId="4732864F" w14:textId="0E8511BF" w:rsidR="004215C1" w:rsidRPr="00700243" w:rsidRDefault="004215C1" w:rsidP="002A659A">
      <w:pPr>
        <w:pStyle w:val="Paragraphedeliste"/>
        <w:widowControl w:val="0"/>
        <w:numPr>
          <w:ilvl w:val="0"/>
          <w:numId w:val="24"/>
        </w:numPr>
        <w:autoSpaceDE w:val="0"/>
        <w:autoSpaceDN w:val="0"/>
        <w:adjustRightInd w:val="0"/>
        <w:spacing w:before="24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Mensualités (capital + intérêt) </w:t>
      </w:r>
      <w:r w:rsidR="00021EC6" w:rsidRPr="00021EC6">
        <w:rPr>
          <w:rFonts w:ascii="Bahnschrift Light" w:hAnsi="Bahnschrift Light"/>
        </w:rPr>
        <w:t xml:space="preserve">1 091 887   </w:t>
      </w:r>
      <w:r>
        <w:rPr>
          <w:rFonts w:ascii="Bahnschrift Light" w:hAnsi="Bahnschrift Light" w:cs="Calibri Light"/>
          <w:color w:val="363435"/>
          <w:w w:val="106"/>
        </w:rPr>
        <w:t>FCFA</w:t>
      </w:r>
    </w:p>
    <w:p w14:paraId="6D8A967E" w14:textId="77777777" w:rsidR="007E5F62" w:rsidRDefault="00700243" w:rsidP="006243CD">
      <w:pPr>
        <w:widowControl w:val="0"/>
        <w:autoSpaceDE w:val="0"/>
        <w:autoSpaceDN w:val="0"/>
        <w:adjustRightInd w:val="0"/>
        <w:spacing w:before="24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>Compte tenu du caractère particulier de</w:t>
      </w:r>
      <w:r w:rsidR="00CB434D">
        <w:rPr>
          <w:rFonts w:ascii="Bahnschrift Light" w:hAnsi="Bahnschrift Light" w:cs="Calibri Light"/>
          <w:color w:val="363435"/>
          <w:w w:val="106"/>
        </w:rPr>
        <w:t xml:space="preserve"> cette </w:t>
      </w:r>
      <w:r>
        <w:rPr>
          <w:rFonts w:ascii="Bahnschrift Light" w:hAnsi="Bahnschrift Light" w:cs="Calibri Light"/>
          <w:color w:val="363435"/>
          <w:w w:val="106"/>
        </w:rPr>
        <w:t xml:space="preserve">activité </w:t>
      </w:r>
      <w:r w:rsidR="00150E0D">
        <w:rPr>
          <w:rFonts w:ascii="Bahnschrift Light" w:hAnsi="Bahnschrift Light" w:cs="Calibri Light"/>
          <w:color w:val="363435"/>
          <w:w w:val="106"/>
        </w:rPr>
        <w:t>zootechnique</w:t>
      </w:r>
      <w:r>
        <w:rPr>
          <w:rFonts w:ascii="Bahnschrift Light" w:hAnsi="Bahnschrift Light" w:cs="Calibri Light"/>
          <w:color w:val="363435"/>
          <w:w w:val="106"/>
        </w:rPr>
        <w:t xml:space="preserve"> </w:t>
      </w:r>
      <w:r w:rsidR="00CB434D">
        <w:rPr>
          <w:rFonts w:ascii="Bahnschrift Light" w:hAnsi="Bahnschrift Light" w:cs="Calibri Light"/>
          <w:color w:val="363435"/>
          <w:w w:val="106"/>
        </w:rPr>
        <w:t xml:space="preserve">qui donnera ses premiers revenus à partir du </w:t>
      </w:r>
      <w:r w:rsidR="008028D2">
        <w:rPr>
          <w:rFonts w:ascii="Bahnschrift Light" w:hAnsi="Bahnschrift Light" w:cs="Calibri Light"/>
          <w:color w:val="363435"/>
          <w:w w:val="106"/>
        </w:rPr>
        <w:t>sixième</w:t>
      </w:r>
      <w:r w:rsidR="00CB434D">
        <w:rPr>
          <w:rFonts w:ascii="Bahnschrift Light" w:hAnsi="Bahnschrift Light" w:cs="Calibri Light"/>
          <w:color w:val="363435"/>
          <w:w w:val="106"/>
        </w:rPr>
        <w:t xml:space="preserve"> mois, il nous sera nécessaire d’obtenir un </w:t>
      </w:r>
      <w:r>
        <w:rPr>
          <w:rFonts w:ascii="Bahnschrift Light" w:hAnsi="Bahnschrift Light" w:cs="Calibri Light"/>
          <w:color w:val="363435"/>
          <w:w w:val="106"/>
        </w:rPr>
        <w:t>différé de</w:t>
      </w:r>
      <w:r w:rsidR="00CB434D">
        <w:rPr>
          <w:rFonts w:ascii="Bahnschrift Light" w:hAnsi="Bahnschrift Light" w:cs="Calibri Light"/>
          <w:color w:val="363435"/>
          <w:w w:val="106"/>
        </w:rPr>
        <w:t xml:space="preserve"> paiement </w:t>
      </w:r>
      <w:r w:rsidR="00795233">
        <w:rPr>
          <w:rFonts w:ascii="Bahnschrift Light" w:hAnsi="Bahnschrift Light" w:cs="Calibri Light"/>
          <w:color w:val="363435"/>
          <w:w w:val="106"/>
        </w:rPr>
        <w:t xml:space="preserve">pour une partie des immobilisations corporelles ainsi que pour les salaires (stratégie interne). </w:t>
      </w:r>
    </w:p>
    <w:p w14:paraId="4FA45B0F" w14:textId="584BC327" w:rsidR="007B2C10" w:rsidRDefault="00795233" w:rsidP="006243CD">
      <w:pPr>
        <w:widowControl w:val="0"/>
        <w:autoSpaceDE w:val="0"/>
        <w:autoSpaceDN w:val="0"/>
        <w:adjustRightInd w:val="0"/>
        <w:spacing w:before="24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>Grace à cela, l</w:t>
      </w:r>
      <w:r w:rsidR="002A659A">
        <w:rPr>
          <w:rFonts w:ascii="Bahnschrift Light" w:hAnsi="Bahnschrift Light" w:cs="Calibri Light"/>
          <w:color w:val="363435"/>
          <w:w w:val="106"/>
        </w:rPr>
        <w:t>e plan de financement sur les trois années sera </w:t>
      </w:r>
      <w:r w:rsidR="00CB434D">
        <w:rPr>
          <w:rFonts w:ascii="Bahnschrift Light" w:hAnsi="Bahnschrift Light" w:cs="Calibri Light"/>
          <w:color w:val="363435"/>
          <w:w w:val="106"/>
        </w:rPr>
        <w:t>alors</w:t>
      </w:r>
      <w:r>
        <w:rPr>
          <w:rFonts w:ascii="Bahnschrift Light" w:hAnsi="Bahnschrift Light" w:cs="Calibri Light"/>
          <w:color w:val="363435"/>
          <w:w w:val="106"/>
        </w:rPr>
        <w:t> :</w:t>
      </w:r>
    </w:p>
    <w:tbl>
      <w:tblPr>
        <w:tblW w:w="100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1231"/>
        <w:gridCol w:w="1215"/>
        <w:gridCol w:w="1214"/>
        <w:gridCol w:w="1793"/>
        <w:gridCol w:w="1619"/>
        <w:gridCol w:w="1581"/>
      </w:tblGrid>
      <w:tr w:rsidR="00AE39BC" w:rsidRPr="00F858E8" w14:paraId="23F081CB" w14:textId="77777777" w:rsidTr="00311BE4">
        <w:trPr>
          <w:trHeight w:val="291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3AD8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29B6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22A1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4989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7D08FECF" w14:textId="77777777" w:rsidR="00AE39BC" w:rsidRPr="00F858E8" w:rsidRDefault="00AE39BC" w:rsidP="00311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Année 2023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5D2436B8" w14:textId="77777777" w:rsidR="00AE39BC" w:rsidRPr="00F858E8" w:rsidRDefault="00AE39BC" w:rsidP="00311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Année 2024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5423DC" w14:textId="77777777" w:rsidR="00AE39BC" w:rsidRPr="00F858E8" w:rsidRDefault="00AE39BC" w:rsidP="00311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Année 2025</w:t>
            </w:r>
          </w:p>
        </w:tc>
      </w:tr>
      <w:tr w:rsidR="00AE39BC" w:rsidRPr="00F858E8" w14:paraId="51648B1A" w14:textId="77777777" w:rsidTr="00311BE4">
        <w:trPr>
          <w:trHeight w:val="291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01E8A" w14:textId="77777777" w:rsidR="00AE39BC" w:rsidRPr="00F858E8" w:rsidRDefault="00AE39BC" w:rsidP="00311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6D25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1C8E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2DA8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71E0571A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467A6ED1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A10D4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</w:tr>
      <w:tr w:rsidR="00AE39BC" w:rsidRPr="00F858E8" w14:paraId="0FF88262" w14:textId="77777777" w:rsidTr="00311BE4">
        <w:trPr>
          <w:trHeight w:val="291"/>
        </w:trPr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487A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  Immobilisations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E369A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19A52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9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AA169B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22 725 000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31F17C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C5DE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E39BC" w:rsidRPr="00F858E8" w14:paraId="22D6DE79" w14:textId="77777777" w:rsidTr="00311BE4">
        <w:trPr>
          <w:trHeight w:val="291"/>
        </w:trPr>
        <w:tc>
          <w:tcPr>
            <w:tcW w:w="384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EADF0" w14:textId="77777777" w:rsidR="00AE39BC" w:rsidRPr="00F858E8" w:rsidRDefault="00AE39BC" w:rsidP="00311BE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Variation du Besoin en fonds de roulement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9CD8" w14:textId="77777777" w:rsidR="00AE39BC" w:rsidRPr="00F858E8" w:rsidRDefault="00AE39BC" w:rsidP="00311BE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9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B4B6FA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  1 185 616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DC6A9E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         -     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E20E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         -     </w:t>
            </w:r>
          </w:p>
        </w:tc>
      </w:tr>
      <w:tr w:rsidR="00AE39BC" w:rsidRPr="00F858E8" w14:paraId="341A9386" w14:textId="77777777" w:rsidTr="00311BE4">
        <w:trPr>
          <w:trHeight w:val="291"/>
        </w:trPr>
        <w:tc>
          <w:tcPr>
            <w:tcW w:w="26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181F4" w14:textId="77777777" w:rsidR="00AE39BC" w:rsidRPr="00F858E8" w:rsidRDefault="00AE39BC" w:rsidP="00311BE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Remboursement d'emprunts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37BF" w14:textId="77777777" w:rsidR="00AE39BC" w:rsidRPr="00F858E8" w:rsidRDefault="00AE39BC" w:rsidP="00311BE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6683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9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AF9E68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  5 479 000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5CEE6C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10 958 000   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7BA0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10 958 000   </w:t>
            </w:r>
          </w:p>
        </w:tc>
      </w:tr>
      <w:tr w:rsidR="00AE39BC" w:rsidRPr="00F858E8" w14:paraId="0F5DEF32" w14:textId="77777777" w:rsidTr="00311BE4">
        <w:trPr>
          <w:trHeight w:val="291"/>
        </w:trPr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A9A52D1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Total des besoins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D6825A6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F78FF62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0FEA47A5" w14:textId="77777777" w:rsidR="00AE39BC" w:rsidRPr="00F858E8" w:rsidRDefault="00AE39BC" w:rsidP="00311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29 389 616   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29CB2DEE" w14:textId="77777777" w:rsidR="00AE39BC" w:rsidRPr="00F858E8" w:rsidRDefault="00AE39BC" w:rsidP="00311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10 958 000   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ADC4A5" w14:textId="77777777" w:rsidR="00AE39BC" w:rsidRPr="00F858E8" w:rsidRDefault="00AE39BC" w:rsidP="00311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10 958 000   </w:t>
            </w:r>
          </w:p>
        </w:tc>
      </w:tr>
      <w:tr w:rsidR="00AE39BC" w:rsidRPr="00F858E8" w14:paraId="2E925685" w14:textId="77777777" w:rsidTr="00311BE4">
        <w:trPr>
          <w:trHeight w:val="291"/>
        </w:trPr>
        <w:tc>
          <w:tcPr>
            <w:tcW w:w="26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E1161" w14:textId="77777777" w:rsidR="00AE39BC" w:rsidRPr="00F858E8" w:rsidRDefault="00AE39BC" w:rsidP="00311BE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Apport personnel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8344" w14:textId="77777777" w:rsidR="00AE39BC" w:rsidRPr="00F858E8" w:rsidRDefault="00AE39BC" w:rsidP="00311BE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970E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9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0CB547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  2 500 000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931951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1EEE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E39BC" w:rsidRPr="00F858E8" w14:paraId="6D14EC6C" w14:textId="77777777" w:rsidTr="00311BE4">
        <w:trPr>
          <w:trHeight w:val="291"/>
        </w:trPr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DFFC9" w14:textId="77777777" w:rsidR="00AE39BC" w:rsidRPr="00F858E8" w:rsidRDefault="00AE39BC" w:rsidP="00311BE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Emprunts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A933" w14:textId="77777777" w:rsidR="00AE39BC" w:rsidRPr="00F858E8" w:rsidRDefault="00AE39BC" w:rsidP="00311BE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C192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F925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9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D9EB11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32 874 000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1BB0DC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BEEA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E39BC" w:rsidRPr="00F858E8" w14:paraId="72DCEF0D" w14:textId="77777777" w:rsidTr="00311BE4">
        <w:trPr>
          <w:trHeight w:val="291"/>
        </w:trPr>
        <w:tc>
          <w:tcPr>
            <w:tcW w:w="26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EEE22" w14:textId="77777777" w:rsidR="00AE39BC" w:rsidRPr="00F858E8" w:rsidRDefault="00AE39BC" w:rsidP="00311BE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Capacité d'auto-financement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74C7" w14:textId="77777777" w:rsidR="00AE39BC" w:rsidRPr="00F858E8" w:rsidRDefault="00AE39BC" w:rsidP="00311BE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DBBF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9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290620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15 064 353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DCEE5D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15 116 553   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3F79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15 001 363   </w:t>
            </w:r>
          </w:p>
        </w:tc>
      </w:tr>
      <w:tr w:rsidR="00AE39BC" w:rsidRPr="00F858E8" w14:paraId="697F3F5C" w14:textId="77777777" w:rsidTr="00311BE4">
        <w:trPr>
          <w:trHeight w:val="291"/>
        </w:trPr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0CBCDB8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Total des ressources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59FD965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063D175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30674035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50 438 353   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04170EC5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15 116 553   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9E430F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15 001 363   </w:t>
            </w:r>
          </w:p>
        </w:tc>
      </w:tr>
      <w:tr w:rsidR="00AE39BC" w:rsidRPr="00F858E8" w14:paraId="5D0F22B0" w14:textId="77777777" w:rsidTr="00311BE4">
        <w:trPr>
          <w:trHeight w:val="291"/>
        </w:trPr>
        <w:tc>
          <w:tcPr>
            <w:tcW w:w="26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E8D01" w14:textId="77777777" w:rsidR="00AE39BC" w:rsidRPr="00F858E8" w:rsidRDefault="00AE39BC" w:rsidP="00311BE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Variation de trésorerie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3E60" w14:textId="77777777" w:rsidR="00AE39BC" w:rsidRPr="00F858E8" w:rsidRDefault="00AE39BC" w:rsidP="00311BE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A8A4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9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876528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21 048 737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40979C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4 158 553   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FA9C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4 043 363   </w:t>
            </w:r>
          </w:p>
        </w:tc>
      </w:tr>
      <w:tr w:rsidR="00AE39BC" w:rsidRPr="00F858E8" w14:paraId="27AE5222" w14:textId="77777777" w:rsidTr="00311BE4">
        <w:trPr>
          <w:trHeight w:val="291"/>
        </w:trPr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8B2A8FC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Solde de trésorerie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909865D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D748E2E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6B7F3FDE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21 048 737   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0BC21A98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25 207 290   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82DEE9" w14:textId="77777777" w:rsidR="00AE39BC" w:rsidRPr="00F858E8" w:rsidRDefault="00AE39BC" w:rsidP="00311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858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29 250 654   </w:t>
            </w:r>
          </w:p>
        </w:tc>
      </w:tr>
    </w:tbl>
    <w:p w14:paraId="497F5098" w14:textId="77777777" w:rsidR="004C09CD" w:rsidRDefault="004C09CD" w:rsidP="003A6DEE">
      <w:pPr>
        <w:widowControl w:val="0"/>
        <w:autoSpaceDE w:val="0"/>
        <w:autoSpaceDN w:val="0"/>
        <w:adjustRightInd w:val="0"/>
        <w:spacing w:before="24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</w:p>
    <w:p w14:paraId="24FD71D6" w14:textId="77777777" w:rsidR="004C09CD" w:rsidRDefault="004C09CD" w:rsidP="003A6DEE">
      <w:pPr>
        <w:widowControl w:val="0"/>
        <w:autoSpaceDE w:val="0"/>
        <w:autoSpaceDN w:val="0"/>
        <w:adjustRightInd w:val="0"/>
        <w:spacing w:before="24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</w:p>
    <w:p w14:paraId="1A822C29" w14:textId="77777777" w:rsidR="004C09CD" w:rsidRDefault="004C09CD" w:rsidP="003A6DEE">
      <w:pPr>
        <w:widowControl w:val="0"/>
        <w:autoSpaceDE w:val="0"/>
        <w:autoSpaceDN w:val="0"/>
        <w:adjustRightInd w:val="0"/>
        <w:spacing w:before="24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</w:p>
    <w:p w14:paraId="7B32B800" w14:textId="77777777" w:rsidR="004C09CD" w:rsidRDefault="004C09CD" w:rsidP="003A6DEE">
      <w:pPr>
        <w:widowControl w:val="0"/>
        <w:autoSpaceDE w:val="0"/>
        <w:autoSpaceDN w:val="0"/>
        <w:adjustRightInd w:val="0"/>
        <w:spacing w:before="24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</w:p>
    <w:p w14:paraId="50728055" w14:textId="77777777" w:rsidR="004C09CD" w:rsidRDefault="004C09CD" w:rsidP="003A6DEE">
      <w:pPr>
        <w:widowControl w:val="0"/>
        <w:autoSpaceDE w:val="0"/>
        <w:autoSpaceDN w:val="0"/>
        <w:adjustRightInd w:val="0"/>
        <w:spacing w:before="24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</w:p>
    <w:p w14:paraId="70C29229" w14:textId="77777777" w:rsidR="004C09CD" w:rsidRDefault="004C09CD" w:rsidP="003A6DEE">
      <w:pPr>
        <w:widowControl w:val="0"/>
        <w:autoSpaceDE w:val="0"/>
        <w:autoSpaceDN w:val="0"/>
        <w:adjustRightInd w:val="0"/>
        <w:spacing w:before="24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</w:p>
    <w:p w14:paraId="64FD84A8" w14:textId="77777777" w:rsidR="004C09CD" w:rsidRDefault="004C09CD" w:rsidP="003A6DEE">
      <w:pPr>
        <w:widowControl w:val="0"/>
        <w:autoSpaceDE w:val="0"/>
        <w:autoSpaceDN w:val="0"/>
        <w:adjustRightInd w:val="0"/>
        <w:spacing w:before="24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</w:p>
    <w:p w14:paraId="7F1D73A1" w14:textId="61735BC1" w:rsidR="007E0A89" w:rsidRDefault="002A659A" w:rsidP="003A6DEE">
      <w:pPr>
        <w:widowControl w:val="0"/>
        <w:autoSpaceDE w:val="0"/>
        <w:autoSpaceDN w:val="0"/>
        <w:adjustRightInd w:val="0"/>
        <w:spacing w:before="24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lastRenderedPageBreak/>
        <w:t>Le compte de résultat prévisionnel sur les trois prochaines années (202</w:t>
      </w:r>
      <w:r w:rsidR="006243CD">
        <w:rPr>
          <w:rFonts w:ascii="Bahnschrift Light" w:hAnsi="Bahnschrift Light" w:cs="Calibri Light"/>
          <w:color w:val="363435"/>
          <w:w w:val="106"/>
        </w:rPr>
        <w:t>4</w:t>
      </w:r>
      <w:r>
        <w:rPr>
          <w:rFonts w:ascii="Bahnschrift Light" w:hAnsi="Bahnschrift Light" w:cs="Calibri Light"/>
          <w:color w:val="363435"/>
          <w:w w:val="106"/>
        </w:rPr>
        <w:t>-202</w:t>
      </w:r>
      <w:r w:rsidR="006243CD">
        <w:rPr>
          <w:rFonts w:ascii="Bahnschrift Light" w:hAnsi="Bahnschrift Light" w:cs="Calibri Light"/>
          <w:color w:val="363435"/>
          <w:w w:val="106"/>
        </w:rPr>
        <w:t>6</w:t>
      </w:r>
      <w:r>
        <w:rPr>
          <w:rFonts w:ascii="Bahnschrift Light" w:hAnsi="Bahnschrift Light" w:cs="Calibri Light"/>
          <w:color w:val="363435"/>
          <w:w w:val="106"/>
        </w:rPr>
        <w:t>) se présente comme suit</w:t>
      </w:r>
      <w:r w:rsidR="002845F2">
        <w:rPr>
          <w:rFonts w:ascii="Bahnschrift Light" w:hAnsi="Bahnschrift Light" w:cs="Calibri Light"/>
          <w:color w:val="363435"/>
          <w:w w:val="106"/>
        </w:rPr>
        <w:t> :</w:t>
      </w:r>
    </w:p>
    <w:tbl>
      <w:tblPr>
        <w:tblW w:w="10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6"/>
        <w:gridCol w:w="1155"/>
        <w:gridCol w:w="1147"/>
        <w:gridCol w:w="801"/>
        <w:gridCol w:w="1838"/>
        <w:gridCol w:w="1929"/>
        <w:gridCol w:w="1674"/>
      </w:tblGrid>
      <w:tr w:rsidR="00AE39BC" w:rsidRPr="00AE39BC" w14:paraId="1C50D7C2" w14:textId="77777777" w:rsidTr="00AE39BC">
        <w:trPr>
          <w:trHeight w:val="298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77EE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C78A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F06B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194E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0783966A" w14:textId="77777777" w:rsidR="00AE39BC" w:rsidRPr="00AE39BC" w:rsidRDefault="00AE39BC" w:rsidP="00AE3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Année 2023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5E2E0226" w14:textId="77777777" w:rsidR="00AE39BC" w:rsidRPr="00AE39BC" w:rsidRDefault="00AE39BC" w:rsidP="00AE3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Année 2024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155B00" w14:textId="77777777" w:rsidR="00AE39BC" w:rsidRPr="00AE39BC" w:rsidRDefault="00AE39BC" w:rsidP="00AE3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Année 2025</w:t>
            </w:r>
          </w:p>
        </w:tc>
      </w:tr>
      <w:tr w:rsidR="00AE39BC" w:rsidRPr="00AE39BC" w14:paraId="3EE91FFC" w14:textId="77777777" w:rsidTr="00AE39BC">
        <w:trPr>
          <w:trHeight w:val="298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1EF43" w14:textId="77777777" w:rsidR="00AE39BC" w:rsidRPr="00AE39BC" w:rsidRDefault="00AE39BC" w:rsidP="00AE3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C99E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5192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1719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4FE861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5D92CA52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89A02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</w:tr>
      <w:tr w:rsidR="00AE39BC" w:rsidRPr="00AE39BC" w14:paraId="56C0A378" w14:textId="77777777" w:rsidTr="00AE39BC">
        <w:trPr>
          <w:trHeight w:val="298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D78C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Produits d'exploitation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5D6E6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20281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56FD9B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72 900 000   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4C0F21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72 900 000   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4D71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72 900 000   </w:t>
            </w:r>
          </w:p>
        </w:tc>
      </w:tr>
      <w:tr w:rsidR="00AE39BC" w:rsidRPr="00AE39BC" w14:paraId="170288D0" w14:textId="77777777" w:rsidTr="00AE39BC">
        <w:trPr>
          <w:trHeight w:val="298"/>
        </w:trPr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0E02" w14:textId="77777777" w:rsidR="00AE39BC" w:rsidRPr="00AE39BC" w:rsidRDefault="00AE39BC" w:rsidP="00AE39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  <w:t>Chiffre d'affaires HT vente de marchandises</w:t>
            </w:r>
          </w:p>
        </w:tc>
        <w:tc>
          <w:tcPr>
            <w:tcW w:w="18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C22D47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72 900 000   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4FF2BA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72 900 000   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C62E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72 900 000   </w:t>
            </w:r>
          </w:p>
        </w:tc>
      </w:tr>
      <w:tr w:rsidR="00AE39BC" w:rsidRPr="00AE39BC" w14:paraId="495E5677" w14:textId="77777777" w:rsidTr="00AE39BC">
        <w:trPr>
          <w:trHeight w:val="298"/>
        </w:trPr>
        <w:tc>
          <w:tcPr>
            <w:tcW w:w="26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A3A8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Charges d'exploitation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1389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4EC0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910FBE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19 750 000   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15A664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19 750 000   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3747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19 750 000   </w:t>
            </w:r>
          </w:p>
        </w:tc>
      </w:tr>
      <w:tr w:rsidR="00AE39BC" w:rsidRPr="00AE39BC" w14:paraId="14FE0BC3" w14:textId="77777777" w:rsidTr="00AE39BC">
        <w:trPr>
          <w:trHeight w:val="298"/>
        </w:trPr>
        <w:tc>
          <w:tcPr>
            <w:tcW w:w="26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7EB7F" w14:textId="77777777" w:rsidR="00AE39BC" w:rsidRPr="00AE39BC" w:rsidRDefault="00AE39BC" w:rsidP="00AE39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  <w:t>Achats consommés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3FED" w14:textId="77777777" w:rsidR="00AE39BC" w:rsidRPr="00AE39BC" w:rsidRDefault="00AE39BC" w:rsidP="00AE39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4A4E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BE58B1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19 750 000   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5D6DA5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19 750 000   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29A3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19 750 000   </w:t>
            </w:r>
          </w:p>
        </w:tc>
      </w:tr>
      <w:tr w:rsidR="00AE39BC" w:rsidRPr="00AE39BC" w14:paraId="2CF7A36B" w14:textId="77777777" w:rsidTr="00AE39BC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FE7F" w14:textId="77777777" w:rsidR="00AE39BC" w:rsidRPr="00AE39BC" w:rsidRDefault="00AE39BC" w:rsidP="00AE39B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32FD" w14:textId="77777777" w:rsidR="00AE39BC" w:rsidRPr="00AE39BC" w:rsidRDefault="00AE39BC" w:rsidP="00AE39B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00A2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0FE8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EE14F0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A63D58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F9B6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E39BC" w:rsidRPr="00AE39BC" w14:paraId="744540DA" w14:textId="77777777" w:rsidTr="00AE39BC">
        <w:trPr>
          <w:trHeight w:val="298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34513B8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Marge brute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C123722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1DA0384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3C5DC03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589618A2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53 150 000   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113BEBE0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53 150 000  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D4AEDE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53 150 000   </w:t>
            </w:r>
          </w:p>
        </w:tc>
      </w:tr>
      <w:tr w:rsidR="00AE39BC" w:rsidRPr="00AE39BC" w14:paraId="40C0554A" w14:textId="77777777" w:rsidTr="00AE39BC">
        <w:trPr>
          <w:trHeight w:val="298"/>
        </w:trPr>
        <w:tc>
          <w:tcPr>
            <w:tcW w:w="26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F2F8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Charges externes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CCAA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74EA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702939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6 052 000   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EA3EFA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 5 999 800   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03C4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6 114 990   </w:t>
            </w:r>
          </w:p>
        </w:tc>
      </w:tr>
      <w:tr w:rsidR="00AE39BC" w:rsidRPr="00AE39BC" w14:paraId="51336BED" w14:textId="77777777" w:rsidTr="00AE39BC">
        <w:trPr>
          <w:trHeight w:val="298"/>
        </w:trPr>
        <w:tc>
          <w:tcPr>
            <w:tcW w:w="26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BE9E" w14:textId="77777777" w:rsidR="00AE39BC" w:rsidRPr="00AE39BC" w:rsidRDefault="00AE39BC" w:rsidP="00AE39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  <w:t>Téléphone, internet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78DB" w14:textId="77777777" w:rsidR="00AE39BC" w:rsidRPr="00AE39BC" w:rsidRDefault="00AE39BC" w:rsidP="00AE39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5202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64F882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  96 000   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9E6EA5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    96 000   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5422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96 000   </w:t>
            </w:r>
          </w:p>
        </w:tc>
      </w:tr>
      <w:tr w:rsidR="00AE39BC" w:rsidRPr="00AE39BC" w14:paraId="2ABE73F6" w14:textId="77777777" w:rsidTr="00AE39BC">
        <w:trPr>
          <w:trHeight w:val="298"/>
        </w:trPr>
        <w:tc>
          <w:tcPr>
            <w:tcW w:w="26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3931" w14:textId="77777777" w:rsidR="00AE39BC" w:rsidRPr="00AE39BC" w:rsidRDefault="00AE39BC" w:rsidP="00AE39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  <w:t>Electricité congélateurx3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DB54" w14:textId="77777777" w:rsidR="00AE39BC" w:rsidRPr="00AE39BC" w:rsidRDefault="00AE39BC" w:rsidP="00AE39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E6C8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724227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3 600 000   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608E2F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3 600 000   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8DDE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3 600 000   </w:t>
            </w:r>
          </w:p>
        </w:tc>
      </w:tr>
      <w:tr w:rsidR="00AE39BC" w:rsidRPr="00AE39BC" w14:paraId="6BFB0A22" w14:textId="77777777" w:rsidTr="00AE39BC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7703" w14:textId="77777777" w:rsidR="00AE39BC" w:rsidRPr="00AE39BC" w:rsidRDefault="00AE39BC" w:rsidP="00AE39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  <w:t>Imprévus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9557" w14:textId="77777777" w:rsidR="00AE39BC" w:rsidRPr="00AE39BC" w:rsidRDefault="00AE39BC" w:rsidP="00AE39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0FFC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072B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34E78B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  25 000   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A3A10E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    27 500   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5C98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28 875   </w:t>
            </w:r>
          </w:p>
        </w:tc>
      </w:tr>
      <w:tr w:rsidR="00AE39BC" w:rsidRPr="00AE39BC" w14:paraId="3536100E" w14:textId="77777777" w:rsidTr="00AE39BC">
        <w:trPr>
          <w:trHeight w:val="298"/>
        </w:trPr>
        <w:tc>
          <w:tcPr>
            <w:tcW w:w="377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AF2B" w14:textId="77777777" w:rsidR="00AE39BC" w:rsidRPr="00AE39BC" w:rsidRDefault="00AE39BC" w:rsidP="00AE39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  <w:t xml:space="preserve">Carburant de la bâchée 4x4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BEFE" w14:textId="77777777" w:rsidR="00AE39BC" w:rsidRPr="00AE39BC" w:rsidRDefault="00AE39BC" w:rsidP="00AE39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07DCDC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1 825 000   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B09B72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2 007 500   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2EBE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2 107 875   </w:t>
            </w:r>
          </w:p>
        </w:tc>
      </w:tr>
      <w:tr w:rsidR="00AE39BC" w:rsidRPr="00AE39BC" w14:paraId="50EB780B" w14:textId="77777777" w:rsidTr="00AE39BC">
        <w:trPr>
          <w:trHeight w:val="298"/>
        </w:trPr>
        <w:tc>
          <w:tcPr>
            <w:tcW w:w="377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1A4F" w14:textId="77777777" w:rsidR="00AE39BC" w:rsidRPr="00AE39BC" w:rsidRDefault="00AE39BC" w:rsidP="00AE39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  <w:t>Accessoires divers d'élevage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0D8F" w14:textId="77777777" w:rsidR="00AE39BC" w:rsidRPr="00AE39BC" w:rsidRDefault="00AE39BC" w:rsidP="00AE39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21FE04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256 000   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1ABBD7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  268 800   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FF86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282 240   </w:t>
            </w:r>
          </w:p>
        </w:tc>
      </w:tr>
      <w:tr w:rsidR="00AE39BC" w:rsidRPr="00AE39BC" w14:paraId="092CD3D1" w14:textId="77777777" w:rsidTr="00AE39BC">
        <w:trPr>
          <w:trHeight w:val="393"/>
        </w:trPr>
        <w:tc>
          <w:tcPr>
            <w:tcW w:w="377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18F5" w14:textId="77777777" w:rsidR="00AE39BC" w:rsidRPr="00AE39BC" w:rsidRDefault="00AE39BC" w:rsidP="00AE39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  <w:t>Frais de constitution de l'entreprise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F5C78" w14:textId="77777777" w:rsidR="00AE39BC" w:rsidRPr="00AE39BC" w:rsidRDefault="00AE39BC" w:rsidP="00AE39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BB7655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250 000   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B775C5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           -     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C6B5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     -     </w:t>
            </w:r>
          </w:p>
        </w:tc>
      </w:tr>
      <w:tr w:rsidR="00AE39BC" w:rsidRPr="00AE39BC" w14:paraId="4E9BE009" w14:textId="77777777" w:rsidTr="00AE39BC">
        <w:trPr>
          <w:trHeight w:val="298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D772EB0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Valeur ajoutée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046EB22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BB73EFB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1FF815E7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47 098 000   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0B6CF5EB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47 150 200  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22F848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47 035 010   </w:t>
            </w:r>
          </w:p>
        </w:tc>
      </w:tr>
      <w:tr w:rsidR="00AE39BC" w:rsidRPr="00AE39BC" w14:paraId="3DFA828A" w14:textId="77777777" w:rsidTr="00AE39BC">
        <w:trPr>
          <w:trHeight w:val="298"/>
        </w:trPr>
        <w:tc>
          <w:tcPr>
            <w:tcW w:w="26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991A" w14:textId="77777777" w:rsidR="00AE39BC" w:rsidRPr="00AE39BC" w:rsidRDefault="00AE39BC" w:rsidP="00AE39BC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Impôts et taxes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607F" w14:textId="77777777" w:rsidR="00AE39BC" w:rsidRPr="00AE39BC" w:rsidRDefault="00AE39BC" w:rsidP="00AE39BC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D11D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B10B71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  243 000   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10D9F3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    243 000   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0854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243 000   </w:t>
            </w:r>
          </w:p>
        </w:tc>
      </w:tr>
      <w:tr w:rsidR="00AE39BC" w:rsidRPr="00AE39BC" w14:paraId="7AE04DE2" w14:textId="77777777" w:rsidTr="00AE39BC">
        <w:trPr>
          <w:trHeight w:val="298"/>
        </w:trPr>
        <w:tc>
          <w:tcPr>
            <w:tcW w:w="26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C412" w14:textId="77777777" w:rsidR="00AE39BC" w:rsidRPr="00AE39BC" w:rsidRDefault="00AE39BC" w:rsidP="00AE39BC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Salaires employés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BB83" w14:textId="77777777" w:rsidR="00AE39BC" w:rsidRPr="00AE39BC" w:rsidRDefault="00AE39BC" w:rsidP="00AE39BC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4351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755324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22 000 000   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036852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22 000 000   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B5E7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22 000 000   </w:t>
            </w:r>
          </w:p>
        </w:tc>
      </w:tr>
      <w:tr w:rsidR="00AE39BC" w:rsidRPr="00AE39BC" w14:paraId="36FC39EF" w14:textId="77777777" w:rsidTr="00AE39BC">
        <w:trPr>
          <w:trHeight w:val="298"/>
        </w:trPr>
        <w:tc>
          <w:tcPr>
            <w:tcW w:w="26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8D7AF" w14:textId="77777777" w:rsidR="00AE39BC" w:rsidRPr="00AE39BC" w:rsidRDefault="00AE39BC" w:rsidP="00AE39B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Charges sociales employés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FC5C" w14:textId="77777777" w:rsidR="00AE39BC" w:rsidRPr="00AE39BC" w:rsidRDefault="00AE39BC" w:rsidP="00AE39B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4091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A5F14A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     1 100 000   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266C0A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       1 100 000   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9266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 1 100 000   </w:t>
            </w:r>
          </w:p>
        </w:tc>
      </w:tr>
      <w:tr w:rsidR="00AE39BC" w:rsidRPr="00AE39BC" w14:paraId="52A226D0" w14:textId="77777777" w:rsidTr="00AE39BC">
        <w:trPr>
          <w:trHeight w:val="298"/>
        </w:trPr>
        <w:tc>
          <w:tcPr>
            <w:tcW w:w="26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485D" w14:textId="77777777" w:rsidR="00AE39BC" w:rsidRPr="00AE39BC" w:rsidRDefault="00AE39BC" w:rsidP="00AE39BC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Prélèvement dirigeant(s)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D6A7" w14:textId="77777777" w:rsidR="00AE39BC" w:rsidRPr="00AE39BC" w:rsidRDefault="00AE39BC" w:rsidP="00AE39BC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875A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B77ADD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3 300 000   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F12ABA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 3 300 000   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157C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3 300 000   </w:t>
            </w:r>
          </w:p>
        </w:tc>
      </w:tr>
      <w:tr w:rsidR="00AE39BC" w:rsidRPr="00AE39BC" w14:paraId="0AD8889D" w14:textId="77777777" w:rsidTr="00AE39BC">
        <w:trPr>
          <w:trHeight w:val="298"/>
        </w:trPr>
        <w:tc>
          <w:tcPr>
            <w:tcW w:w="377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7E190" w14:textId="77777777" w:rsidR="00AE39BC" w:rsidRPr="00AE39BC" w:rsidRDefault="00AE39BC" w:rsidP="00AE39B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Charges sociales dirigeant(s)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2FA5" w14:textId="77777777" w:rsidR="00AE39BC" w:rsidRPr="00AE39BC" w:rsidRDefault="00AE39BC" w:rsidP="00AE39B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11C115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        330 000   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290B15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          330 000   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1745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    330 000   </w:t>
            </w:r>
          </w:p>
        </w:tc>
      </w:tr>
      <w:tr w:rsidR="00AE39BC" w:rsidRPr="00AE39BC" w14:paraId="462E86E5" w14:textId="77777777" w:rsidTr="00AE39BC">
        <w:trPr>
          <w:trHeight w:val="298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FFD9AA5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Excédent brut d'exploitation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F227AD8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8CF6E35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28C3DADF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20 125 000   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7CB05AE6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20 177 200  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9C2B1C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20 062 010   </w:t>
            </w:r>
          </w:p>
        </w:tc>
      </w:tr>
      <w:tr w:rsidR="00AE39BC" w:rsidRPr="00AE39BC" w14:paraId="2F425D86" w14:textId="77777777" w:rsidTr="00AE39BC">
        <w:trPr>
          <w:trHeight w:val="298"/>
        </w:trPr>
        <w:tc>
          <w:tcPr>
            <w:tcW w:w="377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E21A" w14:textId="77777777" w:rsidR="00AE39BC" w:rsidRPr="00AE39BC" w:rsidRDefault="00AE39BC" w:rsidP="00AE39BC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Frais bancaires, charges financières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A9ED" w14:textId="77777777" w:rsidR="00AE39BC" w:rsidRPr="00AE39BC" w:rsidRDefault="00AE39BC" w:rsidP="00AE39BC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C7AE8EE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2 144 647   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246B84B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 2 144 647   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8FA2D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2 144 647   </w:t>
            </w:r>
          </w:p>
        </w:tc>
      </w:tr>
      <w:tr w:rsidR="00AE39BC" w:rsidRPr="00AE39BC" w14:paraId="69D38CE7" w14:textId="77777777" w:rsidTr="00AE39BC">
        <w:trPr>
          <w:trHeight w:val="298"/>
        </w:trPr>
        <w:tc>
          <w:tcPr>
            <w:tcW w:w="377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BAF8" w14:textId="77777777" w:rsidR="00AE39BC" w:rsidRPr="00AE39BC" w:rsidRDefault="00AE39BC" w:rsidP="00AE39BC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Dotations aux amortissements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750A" w14:textId="77777777" w:rsidR="00AE39BC" w:rsidRPr="00AE39BC" w:rsidRDefault="00AE39BC" w:rsidP="00AE39BC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D9DDC45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1 515 000   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C182286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 1 515 000   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15840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1 515 000   </w:t>
            </w:r>
          </w:p>
        </w:tc>
      </w:tr>
      <w:tr w:rsidR="00AE39BC" w:rsidRPr="00AE39BC" w14:paraId="228F86B1" w14:textId="77777777" w:rsidTr="00AE39BC">
        <w:trPr>
          <w:trHeight w:val="298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3D16B48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Résultat avant impôts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40DA28A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A216BDC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4F33CE0F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16 465 353   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1174E7F3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16 517 553  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F3083A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16 402 363   </w:t>
            </w:r>
          </w:p>
        </w:tc>
      </w:tr>
      <w:tr w:rsidR="00AE39BC" w:rsidRPr="00AE39BC" w14:paraId="2875AC97" w14:textId="77777777" w:rsidTr="00AE39BC">
        <w:trPr>
          <w:trHeight w:val="298"/>
        </w:trPr>
        <w:tc>
          <w:tcPr>
            <w:tcW w:w="26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042C" w14:textId="77777777" w:rsidR="00AE39BC" w:rsidRPr="00AE39BC" w:rsidRDefault="00AE39BC" w:rsidP="00AE39BC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Impôt sur les sociétés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FDF3" w14:textId="77777777" w:rsidR="00AE39BC" w:rsidRPr="00AE39BC" w:rsidRDefault="00AE39BC" w:rsidP="00AE39BC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37C2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2DD736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2 916 000   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A5DBE8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 2 916 000   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09FA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2 916 000   </w:t>
            </w:r>
          </w:p>
        </w:tc>
      </w:tr>
      <w:tr w:rsidR="00AE39BC" w:rsidRPr="00AE39BC" w14:paraId="341029D9" w14:textId="77777777" w:rsidTr="00AE39BC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DE7E" w14:textId="77777777" w:rsidR="00AE39BC" w:rsidRPr="00AE39BC" w:rsidRDefault="00AE39BC" w:rsidP="00AE39B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661C" w14:textId="77777777" w:rsidR="00AE39BC" w:rsidRPr="00AE39BC" w:rsidRDefault="00AE39BC" w:rsidP="00AE39B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0DF3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EB95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3997D5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82A504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4DBE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E39BC" w:rsidRPr="00AE39BC" w14:paraId="3E4A3EF8" w14:textId="77777777" w:rsidTr="00AE39BC">
        <w:trPr>
          <w:trHeight w:val="298"/>
        </w:trPr>
        <w:tc>
          <w:tcPr>
            <w:tcW w:w="4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B2229AB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Résultat net comptable (résultat de l'exercice)</w:t>
            </w:r>
          </w:p>
        </w:tc>
        <w:tc>
          <w:tcPr>
            <w:tcW w:w="18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18A57C09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13 549 353   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1F9422F0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13 601 553  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0D1779" w14:textId="77777777" w:rsidR="00AE39BC" w:rsidRPr="00AE39BC" w:rsidRDefault="00AE39BC" w:rsidP="00AE3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9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13 486 363   </w:t>
            </w:r>
          </w:p>
        </w:tc>
      </w:tr>
    </w:tbl>
    <w:p w14:paraId="18BB66D9" w14:textId="77777777" w:rsidR="00F05B4E" w:rsidRDefault="00F05B4E" w:rsidP="003A6DEE">
      <w:pPr>
        <w:widowControl w:val="0"/>
        <w:autoSpaceDE w:val="0"/>
        <w:autoSpaceDN w:val="0"/>
        <w:adjustRightInd w:val="0"/>
        <w:spacing w:before="24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</w:p>
    <w:p w14:paraId="67D3FD3C" w14:textId="77777777" w:rsidR="00DD7CB8" w:rsidRDefault="00DD7CB8" w:rsidP="00DD7CB8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  <w:sectPr w:rsidR="00DD7CB8" w:rsidSect="00587D5A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AE5ECAF" w14:textId="29270018" w:rsidR="00DD7CB8" w:rsidRDefault="001F41D3" w:rsidP="00DD7CB8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1F41D3">
        <w:rPr>
          <w:noProof/>
        </w:rPr>
        <w:lastRenderedPageBreak/>
        <w:drawing>
          <wp:anchor distT="0" distB="0" distL="114300" distR="114300" simplePos="0" relativeHeight="251708416" behindDoc="0" locked="0" layoutInCell="1" allowOverlap="1" wp14:anchorId="1B2B2FDF" wp14:editId="58725B7A">
            <wp:simplePos x="0" y="0"/>
            <wp:positionH relativeFrom="margin">
              <wp:align>center</wp:align>
            </wp:positionH>
            <wp:positionV relativeFrom="paragraph">
              <wp:posOffset>260958</wp:posOffset>
            </wp:positionV>
            <wp:extent cx="10435590" cy="4782820"/>
            <wp:effectExtent l="0" t="0" r="3810" b="0"/>
            <wp:wrapSquare wrapText="bothSides"/>
            <wp:docPr id="802273609" name="Image 802273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8426" cy="478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7CB8">
        <w:rPr>
          <w:rFonts w:ascii="Bahnschrift Light" w:hAnsi="Bahnschrift Light" w:cs="Calibri Light"/>
          <w:color w:val="363435"/>
          <w:w w:val="106"/>
        </w:rPr>
        <w:t xml:space="preserve">Le plan de trésorerie sur la première année </w:t>
      </w:r>
      <w:r w:rsidR="001C4487">
        <w:rPr>
          <w:rFonts w:ascii="Bahnschrift Light" w:hAnsi="Bahnschrift Light" w:cs="Calibri Light"/>
          <w:color w:val="363435"/>
          <w:w w:val="106"/>
        </w:rPr>
        <w:t>d</w:t>
      </w:r>
      <w:r w:rsidR="00DD7CB8">
        <w:rPr>
          <w:rFonts w:ascii="Bahnschrift Light" w:hAnsi="Bahnschrift Light" w:cs="Calibri Light"/>
          <w:color w:val="363435"/>
          <w:w w:val="106"/>
        </w:rPr>
        <w:t>’activité se présentera comme suit :</w:t>
      </w:r>
    </w:p>
    <w:p w14:paraId="4DA071FA" w14:textId="6F6F97CD" w:rsidR="001F41D3" w:rsidRDefault="001F41D3" w:rsidP="00DD7CB8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</w:p>
    <w:p w14:paraId="2980734F" w14:textId="77777777" w:rsidR="003A3554" w:rsidRDefault="003A3554" w:rsidP="00995ABF">
      <w:pPr>
        <w:spacing w:before="120" w:line="360" w:lineRule="auto"/>
        <w:rPr>
          <w:rFonts w:ascii="Century Gothic" w:hAnsi="Century Gothic"/>
          <w:sz w:val="20"/>
          <w:szCs w:val="20"/>
        </w:rPr>
        <w:sectPr w:rsidR="003A3554" w:rsidSect="00587D5A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886B12B" w14:textId="4A4E257A" w:rsidR="00800D94" w:rsidRPr="004604B3" w:rsidRDefault="00800D94" w:rsidP="00800D94">
      <w:pPr>
        <w:pStyle w:val="Titre1"/>
      </w:pPr>
      <w:bookmarkStart w:id="6" w:name="_Toc140933377"/>
      <w:r>
        <w:lastRenderedPageBreak/>
        <w:t>IDENTIFICATION DES RISQUES ET LEUR MITIGATION</w:t>
      </w:r>
      <w:bookmarkEnd w:id="6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1417"/>
        <w:gridCol w:w="4389"/>
      </w:tblGrid>
      <w:tr w:rsidR="008B629C" w:rsidRPr="008B629C" w14:paraId="7A5A3160" w14:textId="77777777" w:rsidTr="006379A6">
        <w:tc>
          <w:tcPr>
            <w:tcW w:w="704" w:type="dxa"/>
          </w:tcPr>
          <w:p w14:paraId="005CC048" w14:textId="71251EC4" w:rsidR="008B629C" w:rsidRPr="008B629C" w:rsidRDefault="008B629C" w:rsidP="008B629C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Bahnschrift Light" w:hAnsi="Bahnschrift Light" w:cs="Calibri Light"/>
                <w:b/>
                <w:bCs/>
                <w:color w:val="363435"/>
                <w:w w:val="106"/>
                <w:sz w:val="20"/>
                <w:szCs w:val="20"/>
              </w:rPr>
            </w:pPr>
            <w:r w:rsidRPr="008B629C">
              <w:rPr>
                <w:rFonts w:ascii="Bahnschrift Light" w:hAnsi="Bahnschrift Light" w:cs="Calibri Light"/>
                <w:b/>
                <w:bCs/>
                <w:color w:val="363435"/>
                <w:w w:val="106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01492941" w14:textId="2F5FA192" w:rsidR="008B629C" w:rsidRPr="008B629C" w:rsidRDefault="008B629C" w:rsidP="008B629C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Bahnschrift Light" w:hAnsi="Bahnschrift Light" w:cs="Calibri Light"/>
                <w:b/>
                <w:bCs/>
                <w:color w:val="363435"/>
                <w:w w:val="106"/>
                <w:sz w:val="20"/>
                <w:szCs w:val="20"/>
              </w:rPr>
            </w:pPr>
            <w:r w:rsidRPr="008B629C">
              <w:rPr>
                <w:rFonts w:ascii="Bahnschrift Light" w:hAnsi="Bahnschrift Light" w:cs="Calibri Light"/>
                <w:b/>
                <w:bCs/>
                <w:color w:val="363435"/>
                <w:w w:val="106"/>
                <w:sz w:val="20"/>
                <w:szCs w:val="20"/>
              </w:rPr>
              <w:t>Identification des risques</w:t>
            </w:r>
          </w:p>
        </w:tc>
        <w:tc>
          <w:tcPr>
            <w:tcW w:w="1417" w:type="dxa"/>
          </w:tcPr>
          <w:p w14:paraId="6EC064B3" w14:textId="659CF556" w:rsidR="008B629C" w:rsidRPr="008B629C" w:rsidRDefault="008B629C" w:rsidP="008B629C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Bahnschrift Light" w:hAnsi="Bahnschrift Light" w:cs="Calibri Light"/>
                <w:b/>
                <w:bCs/>
                <w:color w:val="363435"/>
                <w:w w:val="106"/>
                <w:sz w:val="20"/>
                <w:szCs w:val="20"/>
              </w:rPr>
            </w:pPr>
            <w:r w:rsidRPr="008B629C">
              <w:rPr>
                <w:rFonts w:ascii="Bahnschrift Light" w:hAnsi="Bahnschrift Light" w:cs="Calibri Light"/>
                <w:b/>
                <w:bCs/>
                <w:color w:val="363435"/>
                <w:w w:val="106"/>
                <w:sz w:val="20"/>
                <w:szCs w:val="20"/>
              </w:rPr>
              <w:t>Evaluation des risques</w:t>
            </w:r>
          </w:p>
        </w:tc>
        <w:tc>
          <w:tcPr>
            <w:tcW w:w="4389" w:type="dxa"/>
          </w:tcPr>
          <w:p w14:paraId="65E4172E" w14:textId="18AA6DF6" w:rsidR="008B629C" w:rsidRPr="008B629C" w:rsidRDefault="008B629C" w:rsidP="008B629C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Bahnschrift Light" w:hAnsi="Bahnschrift Light" w:cs="Calibri Light"/>
                <w:b/>
                <w:bCs/>
                <w:color w:val="363435"/>
                <w:w w:val="106"/>
                <w:sz w:val="20"/>
                <w:szCs w:val="20"/>
              </w:rPr>
            </w:pPr>
            <w:r w:rsidRPr="008B629C">
              <w:rPr>
                <w:rFonts w:ascii="Bahnschrift Light" w:hAnsi="Bahnschrift Light" w:cs="Calibri Light"/>
                <w:b/>
                <w:bCs/>
                <w:color w:val="363435"/>
                <w:w w:val="106"/>
                <w:sz w:val="20"/>
                <w:szCs w:val="20"/>
              </w:rPr>
              <w:t>Mesures de mitigation</w:t>
            </w:r>
          </w:p>
        </w:tc>
      </w:tr>
      <w:tr w:rsidR="008B629C" w:rsidRPr="008B629C" w14:paraId="51C883B2" w14:textId="77777777" w:rsidTr="006379A6">
        <w:tc>
          <w:tcPr>
            <w:tcW w:w="704" w:type="dxa"/>
          </w:tcPr>
          <w:p w14:paraId="6F4F70EE" w14:textId="5680FEE7" w:rsidR="008B629C" w:rsidRPr="008B629C" w:rsidRDefault="008B629C" w:rsidP="008B629C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55AC521F" w14:textId="53271C78" w:rsidR="008B629C" w:rsidRPr="008B629C" w:rsidRDefault="00B17DE1" w:rsidP="008B629C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 xml:space="preserve">La main d’œuvre </w:t>
            </w:r>
            <w:r w:rsidR="00656FFA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n’est pas rigoureuse</w:t>
            </w:r>
          </w:p>
        </w:tc>
        <w:tc>
          <w:tcPr>
            <w:tcW w:w="1417" w:type="dxa"/>
          </w:tcPr>
          <w:p w14:paraId="4ED74C3F" w14:textId="61573DEB" w:rsidR="008B629C" w:rsidRPr="008B629C" w:rsidRDefault="00B17DE1" w:rsidP="008B629C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Moyen</w:t>
            </w:r>
          </w:p>
        </w:tc>
        <w:tc>
          <w:tcPr>
            <w:tcW w:w="4389" w:type="dxa"/>
          </w:tcPr>
          <w:p w14:paraId="3494F6B0" w14:textId="6F37EFDC" w:rsidR="008B629C" w:rsidRPr="008B629C" w:rsidRDefault="00656FFA" w:rsidP="008B629C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Être à l’écoute des employés et se montrer ferme et juste, faire preuve d’un bon leadership</w:t>
            </w:r>
          </w:p>
        </w:tc>
      </w:tr>
      <w:tr w:rsidR="00B17DE1" w:rsidRPr="008B629C" w14:paraId="45B39DF6" w14:textId="77777777" w:rsidTr="006379A6">
        <w:tc>
          <w:tcPr>
            <w:tcW w:w="704" w:type="dxa"/>
          </w:tcPr>
          <w:p w14:paraId="29677E8A" w14:textId="16BFAD54" w:rsidR="00B17DE1" w:rsidRDefault="00B17DE1" w:rsidP="008B629C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026E3566" w14:textId="725F17CB" w:rsidR="00B17DE1" w:rsidRDefault="00656FFA" w:rsidP="008B629C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Vol sur l</w:t>
            </w:r>
            <w:r w:rsidR="00415793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e site</w:t>
            </w:r>
          </w:p>
        </w:tc>
        <w:tc>
          <w:tcPr>
            <w:tcW w:w="1417" w:type="dxa"/>
          </w:tcPr>
          <w:p w14:paraId="5903458C" w14:textId="5EF0E74E" w:rsidR="00B17DE1" w:rsidRDefault="00656FFA" w:rsidP="008B629C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Moyen</w:t>
            </w:r>
          </w:p>
        </w:tc>
        <w:tc>
          <w:tcPr>
            <w:tcW w:w="4389" w:type="dxa"/>
          </w:tcPr>
          <w:p w14:paraId="6D8FEE3D" w14:textId="718DAC3B" w:rsidR="00B17DE1" w:rsidRDefault="00656FFA" w:rsidP="008B629C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Mise en place d’un système de caméra</w:t>
            </w:r>
          </w:p>
        </w:tc>
      </w:tr>
      <w:tr w:rsidR="00B17DE1" w:rsidRPr="008B629C" w14:paraId="73C9A0B4" w14:textId="77777777" w:rsidTr="006379A6">
        <w:tc>
          <w:tcPr>
            <w:tcW w:w="704" w:type="dxa"/>
          </w:tcPr>
          <w:p w14:paraId="41D7723B" w14:textId="1926FEFF" w:rsidR="00B17DE1" w:rsidRDefault="00B17DE1" w:rsidP="008B629C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014615CF" w14:textId="54417045" w:rsidR="00B17DE1" w:rsidRDefault="00656FFA" w:rsidP="008B629C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Défaillance du</w:t>
            </w:r>
            <w:r w:rsidR="00415793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 xml:space="preserve"> circuit électrique</w:t>
            </w:r>
          </w:p>
        </w:tc>
        <w:tc>
          <w:tcPr>
            <w:tcW w:w="1417" w:type="dxa"/>
          </w:tcPr>
          <w:p w14:paraId="78BF478A" w14:textId="03CD847A" w:rsidR="00B17DE1" w:rsidRDefault="00B17DE1" w:rsidP="008B629C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Faible</w:t>
            </w:r>
          </w:p>
        </w:tc>
        <w:tc>
          <w:tcPr>
            <w:tcW w:w="4389" w:type="dxa"/>
          </w:tcPr>
          <w:p w14:paraId="5D2872D1" w14:textId="2C851611" w:rsidR="00B17DE1" w:rsidRDefault="00415793" w:rsidP="008B629C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Veille continue sur la qualité du réseau installé</w:t>
            </w:r>
            <w:r w:rsidR="00656FFA" w:rsidRPr="00656FFA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 xml:space="preserve"> </w:t>
            </w:r>
          </w:p>
        </w:tc>
      </w:tr>
      <w:tr w:rsidR="00B17DE1" w:rsidRPr="008B629C" w14:paraId="33F02516" w14:textId="77777777" w:rsidTr="006379A6">
        <w:tc>
          <w:tcPr>
            <w:tcW w:w="704" w:type="dxa"/>
          </w:tcPr>
          <w:p w14:paraId="46B38C6F" w14:textId="1ECB8035" w:rsidR="00B17DE1" w:rsidRDefault="00B17DE1" w:rsidP="008B629C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711F528A" w14:textId="7B483A41" w:rsidR="00B17DE1" w:rsidRDefault="00B17DE1" w:rsidP="008B629C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Les aléas climatiques sont imprévisibles</w:t>
            </w:r>
          </w:p>
        </w:tc>
        <w:tc>
          <w:tcPr>
            <w:tcW w:w="1417" w:type="dxa"/>
          </w:tcPr>
          <w:p w14:paraId="59AE7EA1" w14:textId="4AA27D31" w:rsidR="00B17DE1" w:rsidRDefault="00B17DE1" w:rsidP="008B629C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Fort</w:t>
            </w:r>
          </w:p>
        </w:tc>
        <w:tc>
          <w:tcPr>
            <w:tcW w:w="4389" w:type="dxa"/>
          </w:tcPr>
          <w:p w14:paraId="163CC221" w14:textId="69B342A0" w:rsidR="00B17DE1" w:rsidRDefault="00B17DE1" w:rsidP="008B629C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 xml:space="preserve">L’installation du système </w:t>
            </w:r>
            <w:r w:rsidR="00415793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d’élevage moderne en bâtiment</w:t>
            </w: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 xml:space="preserve"> </w:t>
            </w:r>
            <w:r w:rsidR="006379A6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permettra d’assurer une production en toute saison.</w:t>
            </w:r>
          </w:p>
        </w:tc>
      </w:tr>
      <w:tr w:rsidR="006379A6" w:rsidRPr="008B629C" w14:paraId="4449EEDE" w14:textId="77777777" w:rsidTr="006379A6">
        <w:tc>
          <w:tcPr>
            <w:tcW w:w="704" w:type="dxa"/>
          </w:tcPr>
          <w:p w14:paraId="6B42A6B0" w14:textId="635D8B0B" w:rsidR="006379A6" w:rsidRDefault="006379A6" w:rsidP="008B629C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7701A359" w14:textId="2F9346C3" w:rsidR="006379A6" w:rsidRDefault="006379A6" w:rsidP="008B629C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 xml:space="preserve">Les maladies des </w:t>
            </w:r>
            <w:r w:rsidR="003741BB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po</w:t>
            </w:r>
            <w:r w:rsidR="001C4487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issons</w:t>
            </w: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 xml:space="preserve"> </w:t>
            </w:r>
            <w:r w:rsidR="003741BB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entrainent une perte sévère</w:t>
            </w:r>
          </w:p>
        </w:tc>
        <w:tc>
          <w:tcPr>
            <w:tcW w:w="1417" w:type="dxa"/>
          </w:tcPr>
          <w:p w14:paraId="14E47F73" w14:textId="4DAB6A26" w:rsidR="006379A6" w:rsidRDefault="003741BB" w:rsidP="008B629C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Faible</w:t>
            </w:r>
          </w:p>
        </w:tc>
        <w:tc>
          <w:tcPr>
            <w:tcW w:w="4389" w:type="dxa"/>
          </w:tcPr>
          <w:p w14:paraId="1CFA2AD5" w14:textId="52C09488" w:rsidR="006379A6" w:rsidRDefault="006379A6" w:rsidP="008B629C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Le choix d</w:t>
            </w:r>
            <w:r w:rsidR="00415793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’utilisation des molécules est fait avec le vétérinaire et ces choi</w:t>
            </w:r>
            <w:r w:rsidR="00641986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x</w:t>
            </w: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 xml:space="preserve"> permettront de juguler ces impondérables.</w:t>
            </w:r>
          </w:p>
        </w:tc>
      </w:tr>
    </w:tbl>
    <w:p w14:paraId="542EA3FC" w14:textId="77777777" w:rsidR="00800D94" w:rsidRDefault="00800D94" w:rsidP="004C09CD">
      <w:pPr>
        <w:rPr>
          <w:rFonts w:ascii="Bahnschrift Light" w:hAnsi="Bahnschrift Light" w:cs="Calibri Light"/>
          <w:color w:val="363435"/>
          <w:w w:val="106"/>
        </w:rPr>
      </w:pPr>
    </w:p>
    <w:sectPr w:rsidR="00800D94" w:rsidSect="00587D5A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36D96" w14:textId="77777777" w:rsidR="00587D5A" w:rsidRDefault="00587D5A" w:rsidP="00975667">
      <w:pPr>
        <w:spacing w:after="0" w:line="240" w:lineRule="auto"/>
      </w:pPr>
      <w:r>
        <w:separator/>
      </w:r>
    </w:p>
  </w:endnote>
  <w:endnote w:type="continuationSeparator" w:id="0">
    <w:p w14:paraId="48EF02A7" w14:textId="77777777" w:rsidR="00587D5A" w:rsidRDefault="00587D5A" w:rsidP="00975667">
      <w:pPr>
        <w:spacing w:after="0" w:line="240" w:lineRule="auto"/>
      </w:pPr>
      <w:r>
        <w:continuationSeparator/>
      </w:r>
    </w:p>
  </w:endnote>
  <w:endnote w:type="continuationNotice" w:id="1">
    <w:p w14:paraId="4DBB1998" w14:textId="77777777" w:rsidR="00587D5A" w:rsidRDefault="00587D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-Obliqu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color w:val="002060"/>
      </w:rPr>
      <w:id w:val="845910716"/>
      <w:docPartObj>
        <w:docPartGallery w:val="Page Numbers (Bottom of Page)"/>
        <w:docPartUnique/>
      </w:docPartObj>
    </w:sdtPr>
    <w:sdtContent>
      <w:p w14:paraId="3ECB7CB3" w14:textId="40312596" w:rsidR="00975667" w:rsidRPr="00533E62" w:rsidRDefault="00533E62" w:rsidP="00533E62">
        <w:pPr>
          <w:pStyle w:val="Pieddepage"/>
          <w:jc w:val="right"/>
          <w:rPr>
            <w:rFonts w:ascii="Century Gothic" w:hAnsi="Century Gothic"/>
            <w:color w:val="002060"/>
          </w:rPr>
        </w:pPr>
        <w:r w:rsidRPr="00533E62">
          <w:rPr>
            <w:rFonts w:ascii="Century Gothic" w:hAnsi="Century Gothic"/>
            <w:color w:val="002060"/>
          </w:rPr>
          <w:t xml:space="preserve">Page | </w:t>
        </w:r>
        <w:r w:rsidRPr="00533E62">
          <w:rPr>
            <w:rFonts w:ascii="Century Gothic" w:hAnsi="Century Gothic"/>
            <w:color w:val="002060"/>
          </w:rPr>
          <w:fldChar w:fldCharType="begin"/>
        </w:r>
        <w:r w:rsidRPr="00533E62">
          <w:rPr>
            <w:rFonts w:ascii="Century Gothic" w:hAnsi="Century Gothic"/>
            <w:color w:val="002060"/>
          </w:rPr>
          <w:instrText>PAGE   \* MERGEFORMAT</w:instrText>
        </w:r>
        <w:r w:rsidRPr="00533E62">
          <w:rPr>
            <w:rFonts w:ascii="Century Gothic" w:hAnsi="Century Gothic"/>
            <w:color w:val="002060"/>
          </w:rPr>
          <w:fldChar w:fldCharType="separate"/>
        </w:r>
        <w:r>
          <w:rPr>
            <w:rFonts w:ascii="Century Gothic" w:hAnsi="Century Gothic"/>
            <w:color w:val="002060"/>
          </w:rPr>
          <w:t>8</w:t>
        </w:r>
        <w:r w:rsidRPr="00533E62">
          <w:rPr>
            <w:rFonts w:ascii="Century Gothic" w:hAnsi="Century Gothic"/>
            <w:color w:val="00206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color w:val="002060"/>
      </w:rPr>
      <w:id w:val="312299461"/>
      <w:docPartObj>
        <w:docPartGallery w:val="Page Numbers (Bottom of Page)"/>
        <w:docPartUnique/>
      </w:docPartObj>
    </w:sdtPr>
    <w:sdtContent>
      <w:p w14:paraId="5640A6DF" w14:textId="58FF4ED6" w:rsidR="00533E62" w:rsidRPr="00533E62" w:rsidRDefault="00533E62" w:rsidP="00533E62">
        <w:pPr>
          <w:pStyle w:val="Pieddepage"/>
          <w:jc w:val="right"/>
          <w:rPr>
            <w:rFonts w:ascii="Century Gothic" w:hAnsi="Century Gothic"/>
            <w:color w:val="002060"/>
          </w:rPr>
        </w:pPr>
        <w:r w:rsidRPr="00533E62">
          <w:rPr>
            <w:rFonts w:ascii="Century Gothic" w:hAnsi="Century Gothic"/>
            <w:color w:val="002060"/>
          </w:rPr>
          <w:t xml:space="preserve">Page | </w:t>
        </w:r>
        <w:r w:rsidRPr="00533E62">
          <w:rPr>
            <w:rFonts w:ascii="Century Gothic" w:hAnsi="Century Gothic"/>
            <w:color w:val="002060"/>
          </w:rPr>
          <w:fldChar w:fldCharType="begin"/>
        </w:r>
        <w:r w:rsidRPr="00533E62">
          <w:rPr>
            <w:rFonts w:ascii="Century Gothic" w:hAnsi="Century Gothic"/>
            <w:color w:val="002060"/>
          </w:rPr>
          <w:instrText>PAGE   \* MERGEFORMAT</w:instrText>
        </w:r>
        <w:r w:rsidRPr="00533E62">
          <w:rPr>
            <w:rFonts w:ascii="Century Gothic" w:hAnsi="Century Gothic"/>
            <w:color w:val="002060"/>
          </w:rPr>
          <w:fldChar w:fldCharType="separate"/>
        </w:r>
        <w:r>
          <w:rPr>
            <w:rFonts w:ascii="Century Gothic" w:hAnsi="Century Gothic"/>
            <w:color w:val="002060"/>
          </w:rPr>
          <w:t>5</w:t>
        </w:r>
        <w:r w:rsidRPr="00533E62">
          <w:rPr>
            <w:rFonts w:ascii="Century Gothic" w:hAnsi="Century Gothic"/>
            <w:color w:val="00206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2D6C4" w14:textId="77777777" w:rsidR="00587D5A" w:rsidRDefault="00587D5A" w:rsidP="00975667">
      <w:pPr>
        <w:spacing w:after="0" w:line="240" w:lineRule="auto"/>
      </w:pPr>
      <w:r>
        <w:separator/>
      </w:r>
    </w:p>
  </w:footnote>
  <w:footnote w:type="continuationSeparator" w:id="0">
    <w:p w14:paraId="39FBD86F" w14:textId="77777777" w:rsidR="00587D5A" w:rsidRDefault="00587D5A" w:rsidP="00975667">
      <w:pPr>
        <w:spacing w:after="0" w:line="240" w:lineRule="auto"/>
      </w:pPr>
      <w:r>
        <w:continuationSeparator/>
      </w:r>
    </w:p>
  </w:footnote>
  <w:footnote w:type="continuationNotice" w:id="1">
    <w:p w14:paraId="6EB12B9B" w14:textId="77777777" w:rsidR="00587D5A" w:rsidRDefault="00587D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09C68" w14:textId="622F9531" w:rsidR="00003403" w:rsidRPr="00533E62" w:rsidRDefault="00000000" w:rsidP="00533E62">
    <w:pPr>
      <w:pStyle w:val="En-tte"/>
      <w:jc w:val="right"/>
      <w:rPr>
        <w:rFonts w:ascii="Century Gothic" w:hAnsi="Century Gothic"/>
        <w:color w:val="4F81BD" w:themeColor="accent1"/>
      </w:rPr>
    </w:pPr>
    <w:sdt>
      <w:sdtPr>
        <w:rPr>
          <w:rFonts w:ascii="Century Gothic" w:hAnsi="Century Gothic"/>
          <w:color w:val="4F81BD" w:themeColor="accent1"/>
        </w:rPr>
        <w:alias w:val="Titre"/>
        <w:tag w:val=""/>
        <w:id w:val="-1927645997"/>
        <w:placeholder>
          <w:docPart w:val="C829EBCD6940410B9486B1DA8511C44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533E62" w:rsidRPr="00533E62">
          <w:rPr>
            <w:rFonts w:ascii="Century Gothic" w:hAnsi="Century Gothic"/>
            <w:color w:val="4F81BD" w:themeColor="accent1"/>
          </w:rPr>
          <w:t>Plan d’Affaires</w:t>
        </w:r>
      </w:sdtContent>
    </w:sdt>
    <w:r w:rsidR="00533E62" w:rsidRPr="00533E62">
      <w:rPr>
        <w:rFonts w:ascii="Century Gothic" w:hAnsi="Century Gothic"/>
        <w:color w:val="4F81BD" w:themeColor="accent1"/>
      </w:rPr>
      <w:t xml:space="preserve"> | </w:t>
    </w:r>
    <w:sdt>
      <w:sdtPr>
        <w:rPr>
          <w:rFonts w:ascii="Century Gothic" w:hAnsi="Century Gothic"/>
          <w:color w:val="4F81BD" w:themeColor="accent1"/>
        </w:rPr>
        <w:alias w:val="Auteur"/>
        <w:tag w:val=""/>
        <w:id w:val="522058713"/>
        <w:placeholder>
          <w:docPart w:val="6C7609BD6DC24CD395B45F7607441B04"/>
        </w:placeholder>
        <w:showingPlcHdr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4C09CD">
          <w:t>[Nom de l’auteur]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8F9E8" w14:textId="19105559" w:rsidR="00533E62" w:rsidRPr="00533E62" w:rsidRDefault="00000000" w:rsidP="00533E62">
    <w:pPr>
      <w:pStyle w:val="En-tte"/>
      <w:jc w:val="right"/>
      <w:rPr>
        <w:rFonts w:ascii="Century Gothic" w:hAnsi="Century Gothic"/>
        <w:color w:val="4F81BD" w:themeColor="accent1"/>
      </w:rPr>
    </w:pPr>
    <w:sdt>
      <w:sdtPr>
        <w:rPr>
          <w:rFonts w:ascii="Century Gothic" w:hAnsi="Century Gothic"/>
          <w:color w:val="4F81BD" w:themeColor="accent1"/>
        </w:rPr>
        <w:alias w:val="Titre"/>
        <w:tag w:val=""/>
        <w:id w:val="2074238873"/>
        <w:placeholder>
          <w:docPart w:val="BF54C696C586425E87112E84B66B743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533E62" w:rsidRPr="00533E62">
          <w:rPr>
            <w:rFonts w:ascii="Century Gothic" w:hAnsi="Century Gothic"/>
            <w:color w:val="4F81BD" w:themeColor="accent1"/>
          </w:rPr>
          <w:t>Plan d’Affaires</w:t>
        </w:r>
      </w:sdtContent>
    </w:sdt>
    <w:r w:rsidR="00533E62" w:rsidRPr="00533E62">
      <w:rPr>
        <w:rFonts w:ascii="Century Gothic" w:hAnsi="Century Gothic"/>
        <w:color w:val="4F81BD" w:themeColor="accent1"/>
      </w:rPr>
      <w:t xml:space="preserve"> | </w:t>
    </w:r>
    <w:sdt>
      <w:sdtPr>
        <w:rPr>
          <w:rFonts w:ascii="Century Gothic" w:hAnsi="Century Gothic"/>
          <w:color w:val="4F81BD" w:themeColor="accent1"/>
        </w:rPr>
        <w:alias w:val="Auteur"/>
        <w:tag w:val=""/>
        <w:id w:val="-816952852"/>
        <w:placeholder>
          <w:docPart w:val="9A53E13909974D69AA11759B75546060"/>
        </w:placeholder>
        <w:showingPlcHdr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4C09CD">
          <w:t>[Nom de l’auteur]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hybridMultilevel"/>
    <w:tmpl w:val="47169C6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036361"/>
    <w:multiLevelType w:val="hybridMultilevel"/>
    <w:tmpl w:val="8B522DCA"/>
    <w:lvl w:ilvl="0" w:tplc="58B6D8DA">
      <w:numFmt w:val="bullet"/>
      <w:lvlText w:val="-"/>
      <w:lvlJc w:val="left"/>
      <w:pPr>
        <w:ind w:left="720" w:hanging="360"/>
      </w:pPr>
      <w:rPr>
        <w:rFonts w:ascii="Bahnschrift Light" w:eastAsiaTheme="majorEastAsia" w:hAnsi="Bahnschrift Light" w:cs="Calibri Light" w:hint="default"/>
      </w:rPr>
    </w:lvl>
    <w:lvl w:ilvl="1" w:tplc="3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A7C32"/>
    <w:multiLevelType w:val="hybridMultilevel"/>
    <w:tmpl w:val="C368E6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D3734"/>
    <w:multiLevelType w:val="hybridMultilevel"/>
    <w:tmpl w:val="EF787C0A"/>
    <w:lvl w:ilvl="0" w:tplc="58B6D8DA">
      <w:numFmt w:val="bullet"/>
      <w:lvlText w:val="-"/>
      <w:lvlJc w:val="left"/>
      <w:pPr>
        <w:ind w:left="360" w:hanging="360"/>
      </w:pPr>
      <w:rPr>
        <w:rFonts w:ascii="Bahnschrift Light" w:eastAsiaTheme="majorEastAsia" w:hAnsi="Bahnschrift Light" w:cs="Calibri Light" w:hint="default"/>
      </w:rPr>
    </w:lvl>
    <w:lvl w:ilvl="1" w:tplc="3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487A85"/>
    <w:multiLevelType w:val="multilevel"/>
    <w:tmpl w:val="61045B32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831003C"/>
    <w:multiLevelType w:val="hybridMultilevel"/>
    <w:tmpl w:val="00505F08"/>
    <w:lvl w:ilvl="0" w:tplc="9550A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4E6F6E"/>
    <w:multiLevelType w:val="hybridMultilevel"/>
    <w:tmpl w:val="4096342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300C0019" w:tentative="1">
      <w:start w:val="1"/>
      <w:numFmt w:val="lowerLetter"/>
      <w:lvlText w:val="%2."/>
      <w:lvlJc w:val="left"/>
      <w:pPr>
        <w:ind w:left="1080" w:hanging="360"/>
      </w:pPr>
    </w:lvl>
    <w:lvl w:ilvl="2" w:tplc="300C001B" w:tentative="1">
      <w:start w:val="1"/>
      <w:numFmt w:val="lowerRoman"/>
      <w:lvlText w:val="%3."/>
      <w:lvlJc w:val="right"/>
      <w:pPr>
        <w:ind w:left="1800" w:hanging="180"/>
      </w:pPr>
    </w:lvl>
    <w:lvl w:ilvl="3" w:tplc="300C000F" w:tentative="1">
      <w:start w:val="1"/>
      <w:numFmt w:val="decimal"/>
      <w:lvlText w:val="%4."/>
      <w:lvlJc w:val="left"/>
      <w:pPr>
        <w:ind w:left="2520" w:hanging="360"/>
      </w:pPr>
    </w:lvl>
    <w:lvl w:ilvl="4" w:tplc="300C0019" w:tentative="1">
      <w:start w:val="1"/>
      <w:numFmt w:val="lowerLetter"/>
      <w:lvlText w:val="%5."/>
      <w:lvlJc w:val="left"/>
      <w:pPr>
        <w:ind w:left="3240" w:hanging="360"/>
      </w:pPr>
    </w:lvl>
    <w:lvl w:ilvl="5" w:tplc="300C001B" w:tentative="1">
      <w:start w:val="1"/>
      <w:numFmt w:val="lowerRoman"/>
      <w:lvlText w:val="%6."/>
      <w:lvlJc w:val="right"/>
      <w:pPr>
        <w:ind w:left="3960" w:hanging="180"/>
      </w:pPr>
    </w:lvl>
    <w:lvl w:ilvl="6" w:tplc="300C000F" w:tentative="1">
      <w:start w:val="1"/>
      <w:numFmt w:val="decimal"/>
      <w:lvlText w:val="%7."/>
      <w:lvlJc w:val="left"/>
      <w:pPr>
        <w:ind w:left="4680" w:hanging="360"/>
      </w:pPr>
    </w:lvl>
    <w:lvl w:ilvl="7" w:tplc="300C0019" w:tentative="1">
      <w:start w:val="1"/>
      <w:numFmt w:val="lowerLetter"/>
      <w:lvlText w:val="%8."/>
      <w:lvlJc w:val="left"/>
      <w:pPr>
        <w:ind w:left="5400" w:hanging="360"/>
      </w:pPr>
    </w:lvl>
    <w:lvl w:ilvl="8" w:tplc="3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332218"/>
    <w:multiLevelType w:val="hybridMultilevel"/>
    <w:tmpl w:val="B380CA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518FD"/>
    <w:multiLevelType w:val="hybridMultilevel"/>
    <w:tmpl w:val="B0E27D0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B21DDF"/>
    <w:multiLevelType w:val="hybridMultilevel"/>
    <w:tmpl w:val="502E736A"/>
    <w:lvl w:ilvl="0" w:tplc="81B43E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862CB"/>
    <w:multiLevelType w:val="hybridMultilevel"/>
    <w:tmpl w:val="92C65E06"/>
    <w:lvl w:ilvl="0" w:tplc="823E18FA">
      <w:start w:val="3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F2846"/>
    <w:multiLevelType w:val="hybridMultilevel"/>
    <w:tmpl w:val="7FE4C7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055BC"/>
    <w:multiLevelType w:val="hybridMultilevel"/>
    <w:tmpl w:val="10341B44"/>
    <w:lvl w:ilvl="0" w:tplc="9CC471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E3954"/>
    <w:multiLevelType w:val="hybridMultilevel"/>
    <w:tmpl w:val="28906CB8"/>
    <w:lvl w:ilvl="0" w:tplc="58B6D8DA">
      <w:numFmt w:val="bullet"/>
      <w:lvlText w:val="-"/>
      <w:lvlJc w:val="left"/>
      <w:pPr>
        <w:ind w:left="360" w:hanging="360"/>
      </w:pPr>
      <w:rPr>
        <w:rFonts w:ascii="Bahnschrift Light" w:eastAsiaTheme="majorEastAsia" w:hAnsi="Bahnschrift Light" w:cs="Calibri Light" w:hint="default"/>
      </w:rPr>
    </w:lvl>
    <w:lvl w:ilvl="1" w:tplc="3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F44DD8"/>
    <w:multiLevelType w:val="hybridMultilevel"/>
    <w:tmpl w:val="6F742C0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C0019" w:tentative="1">
      <w:start w:val="1"/>
      <w:numFmt w:val="lowerLetter"/>
      <w:lvlText w:val="%2."/>
      <w:lvlJc w:val="left"/>
      <w:pPr>
        <w:ind w:left="1080" w:hanging="360"/>
      </w:pPr>
    </w:lvl>
    <w:lvl w:ilvl="2" w:tplc="300C001B" w:tentative="1">
      <w:start w:val="1"/>
      <w:numFmt w:val="lowerRoman"/>
      <w:lvlText w:val="%3."/>
      <w:lvlJc w:val="right"/>
      <w:pPr>
        <w:ind w:left="1800" w:hanging="180"/>
      </w:pPr>
    </w:lvl>
    <w:lvl w:ilvl="3" w:tplc="300C000F" w:tentative="1">
      <w:start w:val="1"/>
      <w:numFmt w:val="decimal"/>
      <w:lvlText w:val="%4."/>
      <w:lvlJc w:val="left"/>
      <w:pPr>
        <w:ind w:left="2520" w:hanging="360"/>
      </w:pPr>
    </w:lvl>
    <w:lvl w:ilvl="4" w:tplc="300C0019" w:tentative="1">
      <w:start w:val="1"/>
      <w:numFmt w:val="lowerLetter"/>
      <w:lvlText w:val="%5."/>
      <w:lvlJc w:val="left"/>
      <w:pPr>
        <w:ind w:left="3240" w:hanging="360"/>
      </w:pPr>
    </w:lvl>
    <w:lvl w:ilvl="5" w:tplc="300C001B" w:tentative="1">
      <w:start w:val="1"/>
      <w:numFmt w:val="lowerRoman"/>
      <w:lvlText w:val="%6."/>
      <w:lvlJc w:val="right"/>
      <w:pPr>
        <w:ind w:left="3960" w:hanging="180"/>
      </w:pPr>
    </w:lvl>
    <w:lvl w:ilvl="6" w:tplc="300C000F" w:tentative="1">
      <w:start w:val="1"/>
      <w:numFmt w:val="decimal"/>
      <w:lvlText w:val="%7."/>
      <w:lvlJc w:val="left"/>
      <w:pPr>
        <w:ind w:left="4680" w:hanging="360"/>
      </w:pPr>
    </w:lvl>
    <w:lvl w:ilvl="7" w:tplc="300C0019" w:tentative="1">
      <w:start w:val="1"/>
      <w:numFmt w:val="lowerLetter"/>
      <w:lvlText w:val="%8."/>
      <w:lvlJc w:val="left"/>
      <w:pPr>
        <w:ind w:left="5400" w:hanging="360"/>
      </w:pPr>
    </w:lvl>
    <w:lvl w:ilvl="8" w:tplc="3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9B4BDF"/>
    <w:multiLevelType w:val="hybridMultilevel"/>
    <w:tmpl w:val="D3FCF1C0"/>
    <w:lvl w:ilvl="0" w:tplc="58B6D8DA">
      <w:numFmt w:val="bullet"/>
      <w:lvlText w:val="-"/>
      <w:lvlJc w:val="left"/>
      <w:pPr>
        <w:ind w:left="420" w:hanging="360"/>
      </w:pPr>
      <w:rPr>
        <w:rFonts w:ascii="Bahnschrift Light" w:eastAsiaTheme="majorEastAsia" w:hAnsi="Bahnschrift Light" w:cs="Calibri Light" w:hint="default"/>
      </w:rPr>
    </w:lvl>
    <w:lvl w:ilvl="1" w:tplc="30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726C5717"/>
    <w:multiLevelType w:val="hybridMultilevel"/>
    <w:tmpl w:val="43E076B4"/>
    <w:lvl w:ilvl="0" w:tplc="1182FA0C">
      <w:start w:val="1"/>
      <w:numFmt w:val="upperRoman"/>
      <w:lvlText w:val="%1."/>
      <w:lvlJc w:val="left"/>
      <w:pPr>
        <w:ind w:left="207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36" w:hanging="360"/>
      </w:pPr>
    </w:lvl>
    <w:lvl w:ilvl="2" w:tplc="040C001B" w:tentative="1">
      <w:start w:val="1"/>
      <w:numFmt w:val="lowerRoman"/>
      <w:lvlText w:val="%3."/>
      <w:lvlJc w:val="right"/>
      <w:pPr>
        <w:ind w:left="3156" w:hanging="180"/>
      </w:pPr>
    </w:lvl>
    <w:lvl w:ilvl="3" w:tplc="040C000F" w:tentative="1">
      <w:start w:val="1"/>
      <w:numFmt w:val="decimal"/>
      <w:lvlText w:val="%4."/>
      <w:lvlJc w:val="left"/>
      <w:pPr>
        <w:ind w:left="3876" w:hanging="360"/>
      </w:pPr>
    </w:lvl>
    <w:lvl w:ilvl="4" w:tplc="040C0019" w:tentative="1">
      <w:start w:val="1"/>
      <w:numFmt w:val="lowerLetter"/>
      <w:lvlText w:val="%5."/>
      <w:lvlJc w:val="left"/>
      <w:pPr>
        <w:ind w:left="4596" w:hanging="360"/>
      </w:pPr>
    </w:lvl>
    <w:lvl w:ilvl="5" w:tplc="040C001B" w:tentative="1">
      <w:start w:val="1"/>
      <w:numFmt w:val="lowerRoman"/>
      <w:lvlText w:val="%6."/>
      <w:lvlJc w:val="right"/>
      <w:pPr>
        <w:ind w:left="5316" w:hanging="180"/>
      </w:pPr>
    </w:lvl>
    <w:lvl w:ilvl="6" w:tplc="040C000F" w:tentative="1">
      <w:start w:val="1"/>
      <w:numFmt w:val="decimal"/>
      <w:lvlText w:val="%7."/>
      <w:lvlJc w:val="left"/>
      <w:pPr>
        <w:ind w:left="6036" w:hanging="360"/>
      </w:pPr>
    </w:lvl>
    <w:lvl w:ilvl="7" w:tplc="040C0019" w:tentative="1">
      <w:start w:val="1"/>
      <w:numFmt w:val="lowerLetter"/>
      <w:lvlText w:val="%8."/>
      <w:lvlJc w:val="left"/>
      <w:pPr>
        <w:ind w:left="6756" w:hanging="360"/>
      </w:pPr>
    </w:lvl>
    <w:lvl w:ilvl="8" w:tplc="040C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7" w15:restartNumberingAfterBreak="0">
    <w:nsid w:val="78715859"/>
    <w:multiLevelType w:val="hybridMultilevel"/>
    <w:tmpl w:val="B380CA4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E455B"/>
    <w:multiLevelType w:val="hybridMultilevel"/>
    <w:tmpl w:val="0A2205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7CC071A">
      <w:numFmt w:val="bullet"/>
      <w:lvlText w:val=""/>
      <w:lvlJc w:val="left"/>
      <w:pPr>
        <w:ind w:left="1440" w:hanging="360"/>
      </w:pPr>
      <w:rPr>
        <w:rFonts w:ascii="Wingdings" w:eastAsiaTheme="minorHAnsi" w:hAnsi="Wingdings" w:cs="Wingdings" w:hint="default"/>
        <w:color w:val="363435"/>
        <w:sz w:val="18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7F772E"/>
    <w:multiLevelType w:val="hybridMultilevel"/>
    <w:tmpl w:val="7598C992"/>
    <w:lvl w:ilvl="0" w:tplc="C004E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106676">
    <w:abstractNumId w:val="12"/>
  </w:num>
  <w:num w:numId="2" w16cid:durableId="1927304128">
    <w:abstractNumId w:val="19"/>
  </w:num>
  <w:num w:numId="3" w16cid:durableId="24135701">
    <w:abstractNumId w:val="10"/>
  </w:num>
  <w:num w:numId="4" w16cid:durableId="1168400174">
    <w:abstractNumId w:val="5"/>
  </w:num>
  <w:num w:numId="5" w16cid:durableId="1103770529">
    <w:abstractNumId w:val="17"/>
  </w:num>
  <w:num w:numId="6" w16cid:durableId="1994791119">
    <w:abstractNumId w:val="16"/>
  </w:num>
  <w:num w:numId="7" w16cid:durableId="807474522">
    <w:abstractNumId w:val="9"/>
  </w:num>
  <w:num w:numId="8" w16cid:durableId="640961529">
    <w:abstractNumId w:val="7"/>
  </w:num>
  <w:num w:numId="9" w16cid:durableId="1476604862">
    <w:abstractNumId w:val="4"/>
  </w:num>
  <w:num w:numId="10" w16cid:durableId="481123929">
    <w:abstractNumId w:val="18"/>
  </w:num>
  <w:num w:numId="11" w16cid:durableId="490490231">
    <w:abstractNumId w:val="2"/>
  </w:num>
  <w:num w:numId="12" w16cid:durableId="47648419">
    <w:abstractNumId w:val="4"/>
  </w:num>
  <w:num w:numId="13" w16cid:durableId="1799105629">
    <w:abstractNumId w:val="4"/>
  </w:num>
  <w:num w:numId="14" w16cid:durableId="1808930855">
    <w:abstractNumId w:val="4"/>
  </w:num>
  <w:num w:numId="15" w16cid:durableId="1981417323">
    <w:abstractNumId w:val="4"/>
  </w:num>
  <w:num w:numId="16" w16cid:durableId="1223634569">
    <w:abstractNumId w:val="4"/>
  </w:num>
  <w:num w:numId="17" w16cid:durableId="286399422">
    <w:abstractNumId w:val="4"/>
  </w:num>
  <w:num w:numId="18" w16cid:durableId="1464468254">
    <w:abstractNumId w:val="4"/>
  </w:num>
  <w:num w:numId="19" w16cid:durableId="179707294">
    <w:abstractNumId w:val="4"/>
  </w:num>
  <w:num w:numId="20" w16cid:durableId="1353646090">
    <w:abstractNumId w:val="4"/>
  </w:num>
  <w:num w:numId="21" w16cid:durableId="1032269764">
    <w:abstractNumId w:val="15"/>
  </w:num>
  <w:num w:numId="22" w16cid:durableId="1548178611">
    <w:abstractNumId w:val="1"/>
  </w:num>
  <w:num w:numId="23" w16cid:durableId="1262955043">
    <w:abstractNumId w:val="6"/>
  </w:num>
  <w:num w:numId="24" w16cid:durableId="415133274">
    <w:abstractNumId w:val="13"/>
  </w:num>
  <w:num w:numId="25" w16cid:durableId="1624726201">
    <w:abstractNumId w:val="8"/>
  </w:num>
  <w:num w:numId="26" w16cid:durableId="1676834534">
    <w:abstractNumId w:val="3"/>
  </w:num>
  <w:num w:numId="27" w16cid:durableId="1612938349">
    <w:abstractNumId w:val="14"/>
  </w:num>
  <w:num w:numId="28" w16cid:durableId="1830168698">
    <w:abstractNumId w:val="4"/>
  </w:num>
  <w:num w:numId="29" w16cid:durableId="1383291473">
    <w:abstractNumId w:val="0"/>
  </w:num>
  <w:num w:numId="30" w16cid:durableId="1949502513">
    <w:abstractNumId w:val="4"/>
  </w:num>
  <w:num w:numId="31" w16cid:durableId="12759433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667"/>
    <w:rsid w:val="00003403"/>
    <w:rsid w:val="00004B4F"/>
    <w:rsid w:val="00006562"/>
    <w:rsid w:val="00011DAD"/>
    <w:rsid w:val="00012732"/>
    <w:rsid w:val="00013CF0"/>
    <w:rsid w:val="000212A7"/>
    <w:rsid w:val="00021482"/>
    <w:rsid w:val="00021500"/>
    <w:rsid w:val="00021EC6"/>
    <w:rsid w:val="00026DEB"/>
    <w:rsid w:val="00030783"/>
    <w:rsid w:val="000310F7"/>
    <w:rsid w:val="000432F6"/>
    <w:rsid w:val="00044050"/>
    <w:rsid w:val="000440B1"/>
    <w:rsid w:val="00050543"/>
    <w:rsid w:val="00052F58"/>
    <w:rsid w:val="00063B8B"/>
    <w:rsid w:val="00070458"/>
    <w:rsid w:val="00071423"/>
    <w:rsid w:val="00072EBB"/>
    <w:rsid w:val="000805A4"/>
    <w:rsid w:val="00082E95"/>
    <w:rsid w:val="00092B41"/>
    <w:rsid w:val="000B19DB"/>
    <w:rsid w:val="000B32B5"/>
    <w:rsid w:val="000C2053"/>
    <w:rsid w:val="000D100A"/>
    <w:rsid w:val="000E0BBD"/>
    <w:rsid w:val="000E227F"/>
    <w:rsid w:val="000E3DE8"/>
    <w:rsid w:val="000F1FBB"/>
    <w:rsid w:val="00100918"/>
    <w:rsid w:val="00115C34"/>
    <w:rsid w:val="00135E76"/>
    <w:rsid w:val="001412EB"/>
    <w:rsid w:val="00147BA5"/>
    <w:rsid w:val="00150E0D"/>
    <w:rsid w:val="00151662"/>
    <w:rsid w:val="0016179A"/>
    <w:rsid w:val="001774C7"/>
    <w:rsid w:val="00177F02"/>
    <w:rsid w:val="001841B5"/>
    <w:rsid w:val="00185A45"/>
    <w:rsid w:val="0019112E"/>
    <w:rsid w:val="00191181"/>
    <w:rsid w:val="00195448"/>
    <w:rsid w:val="00196077"/>
    <w:rsid w:val="001A1DFC"/>
    <w:rsid w:val="001B2873"/>
    <w:rsid w:val="001C1029"/>
    <w:rsid w:val="001C4487"/>
    <w:rsid w:val="001D4CEF"/>
    <w:rsid w:val="001D4CF2"/>
    <w:rsid w:val="001E3FC9"/>
    <w:rsid w:val="001F3AD6"/>
    <w:rsid w:val="001F41D3"/>
    <w:rsid w:val="00210330"/>
    <w:rsid w:val="002114DB"/>
    <w:rsid w:val="00230E52"/>
    <w:rsid w:val="00242DFA"/>
    <w:rsid w:val="002464EE"/>
    <w:rsid w:val="00264D25"/>
    <w:rsid w:val="002676CE"/>
    <w:rsid w:val="00275E7D"/>
    <w:rsid w:val="002845F2"/>
    <w:rsid w:val="002948A7"/>
    <w:rsid w:val="002A659A"/>
    <w:rsid w:val="002A7F76"/>
    <w:rsid w:val="002C01F8"/>
    <w:rsid w:val="002C23A3"/>
    <w:rsid w:val="002D2922"/>
    <w:rsid w:val="002E6619"/>
    <w:rsid w:val="00315AC8"/>
    <w:rsid w:val="003232F1"/>
    <w:rsid w:val="00330B79"/>
    <w:rsid w:val="00332D2A"/>
    <w:rsid w:val="00342A42"/>
    <w:rsid w:val="00354AE4"/>
    <w:rsid w:val="00373273"/>
    <w:rsid w:val="00373FF3"/>
    <w:rsid w:val="003741BB"/>
    <w:rsid w:val="003751BA"/>
    <w:rsid w:val="00384047"/>
    <w:rsid w:val="003A3554"/>
    <w:rsid w:val="003A6DEE"/>
    <w:rsid w:val="003A6E6B"/>
    <w:rsid w:val="003B0AEC"/>
    <w:rsid w:val="003B423D"/>
    <w:rsid w:val="003D0BF8"/>
    <w:rsid w:val="003E409A"/>
    <w:rsid w:val="003E7E31"/>
    <w:rsid w:val="004005C5"/>
    <w:rsid w:val="00404654"/>
    <w:rsid w:val="00415793"/>
    <w:rsid w:val="004215C1"/>
    <w:rsid w:val="00424C11"/>
    <w:rsid w:val="004263D9"/>
    <w:rsid w:val="00430CA8"/>
    <w:rsid w:val="004345EF"/>
    <w:rsid w:val="00455114"/>
    <w:rsid w:val="004603C9"/>
    <w:rsid w:val="004604B3"/>
    <w:rsid w:val="0046094C"/>
    <w:rsid w:val="00465E67"/>
    <w:rsid w:val="00467B65"/>
    <w:rsid w:val="00467D1A"/>
    <w:rsid w:val="00474049"/>
    <w:rsid w:val="00475286"/>
    <w:rsid w:val="004968FE"/>
    <w:rsid w:val="004A4FAA"/>
    <w:rsid w:val="004B1C7A"/>
    <w:rsid w:val="004B2879"/>
    <w:rsid w:val="004C09CD"/>
    <w:rsid w:val="004C233F"/>
    <w:rsid w:val="004D1BED"/>
    <w:rsid w:val="004F1C25"/>
    <w:rsid w:val="004F2D9C"/>
    <w:rsid w:val="004F72D0"/>
    <w:rsid w:val="0051477D"/>
    <w:rsid w:val="00533E62"/>
    <w:rsid w:val="00536546"/>
    <w:rsid w:val="005419D9"/>
    <w:rsid w:val="005567C8"/>
    <w:rsid w:val="0055756E"/>
    <w:rsid w:val="00560C66"/>
    <w:rsid w:val="00564541"/>
    <w:rsid w:val="005646E9"/>
    <w:rsid w:val="0056514A"/>
    <w:rsid w:val="0057414E"/>
    <w:rsid w:val="00575CD5"/>
    <w:rsid w:val="00587D5A"/>
    <w:rsid w:val="00592714"/>
    <w:rsid w:val="005A1B6D"/>
    <w:rsid w:val="005A6DE9"/>
    <w:rsid w:val="005B555D"/>
    <w:rsid w:val="005C26E0"/>
    <w:rsid w:val="005C4195"/>
    <w:rsid w:val="005D1C57"/>
    <w:rsid w:val="005D3316"/>
    <w:rsid w:val="005E2725"/>
    <w:rsid w:val="005E6A3A"/>
    <w:rsid w:val="005F1E9B"/>
    <w:rsid w:val="006041AF"/>
    <w:rsid w:val="006054DC"/>
    <w:rsid w:val="00607080"/>
    <w:rsid w:val="006076E2"/>
    <w:rsid w:val="0060788A"/>
    <w:rsid w:val="0061442B"/>
    <w:rsid w:val="00614CFE"/>
    <w:rsid w:val="00617A0E"/>
    <w:rsid w:val="006243CD"/>
    <w:rsid w:val="0062589A"/>
    <w:rsid w:val="00627584"/>
    <w:rsid w:val="006379A6"/>
    <w:rsid w:val="00641986"/>
    <w:rsid w:val="00652DE1"/>
    <w:rsid w:val="00656FFA"/>
    <w:rsid w:val="00657D11"/>
    <w:rsid w:val="006620FE"/>
    <w:rsid w:val="00687462"/>
    <w:rsid w:val="006A646F"/>
    <w:rsid w:val="006B25BD"/>
    <w:rsid w:val="006C12D9"/>
    <w:rsid w:val="006C4E81"/>
    <w:rsid w:val="006E04DC"/>
    <w:rsid w:val="006F0257"/>
    <w:rsid w:val="00700243"/>
    <w:rsid w:val="0072593C"/>
    <w:rsid w:val="0073025D"/>
    <w:rsid w:val="00740765"/>
    <w:rsid w:val="007429E0"/>
    <w:rsid w:val="007459F8"/>
    <w:rsid w:val="00753306"/>
    <w:rsid w:val="00782BA7"/>
    <w:rsid w:val="0078395E"/>
    <w:rsid w:val="00787C6B"/>
    <w:rsid w:val="00795233"/>
    <w:rsid w:val="00795E05"/>
    <w:rsid w:val="007B2C10"/>
    <w:rsid w:val="007B6CA9"/>
    <w:rsid w:val="007B7B5F"/>
    <w:rsid w:val="007D62AB"/>
    <w:rsid w:val="007D7104"/>
    <w:rsid w:val="007D770C"/>
    <w:rsid w:val="007E00B8"/>
    <w:rsid w:val="007E09C1"/>
    <w:rsid w:val="007E0A89"/>
    <w:rsid w:val="007E14D1"/>
    <w:rsid w:val="007E271F"/>
    <w:rsid w:val="007E5F62"/>
    <w:rsid w:val="007F3A94"/>
    <w:rsid w:val="007F4E4E"/>
    <w:rsid w:val="00800D94"/>
    <w:rsid w:val="008028D2"/>
    <w:rsid w:val="008043A6"/>
    <w:rsid w:val="00811520"/>
    <w:rsid w:val="0083713C"/>
    <w:rsid w:val="00840DA6"/>
    <w:rsid w:val="00846A0A"/>
    <w:rsid w:val="00854377"/>
    <w:rsid w:val="00870213"/>
    <w:rsid w:val="0087506D"/>
    <w:rsid w:val="00875994"/>
    <w:rsid w:val="008846C8"/>
    <w:rsid w:val="00886005"/>
    <w:rsid w:val="00886745"/>
    <w:rsid w:val="0089252E"/>
    <w:rsid w:val="008A6544"/>
    <w:rsid w:val="008A6577"/>
    <w:rsid w:val="008B4F67"/>
    <w:rsid w:val="008B629C"/>
    <w:rsid w:val="008C6310"/>
    <w:rsid w:val="008D1DA0"/>
    <w:rsid w:val="008F46ED"/>
    <w:rsid w:val="008F5F05"/>
    <w:rsid w:val="008F71C9"/>
    <w:rsid w:val="00900D6B"/>
    <w:rsid w:val="00901C96"/>
    <w:rsid w:val="00907ADD"/>
    <w:rsid w:val="00917B6F"/>
    <w:rsid w:val="00925BDB"/>
    <w:rsid w:val="009268FA"/>
    <w:rsid w:val="00937F96"/>
    <w:rsid w:val="0095109B"/>
    <w:rsid w:val="00951D7D"/>
    <w:rsid w:val="00960484"/>
    <w:rsid w:val="0096101F"/>
    <w:rsid w:val="00964634"/>
    <w:rsid w:val="00975667"/>
    <w:rsid w:val="009831C8"/>
    <w:rsid w:val="00995ABF"/>
    <w:rsid w:val="00996C20"/>
    <w:rsid w:val="009A29F9"/>
    <w:rsid w:val="009A568E"/>
    <w:rsid w:val="009D3EF9"/>
    <w:rsid w:val="009E1FD4"/>
    <w:rsid w:val="009E2313"/>
    <w:rsid w:val="009E439F"/>
    <w:rsid w:val="009E6932"/>
    <w:rsid w:val="009F0C3D"/>
    <w:rsid w:val="009F14D8"/>
    <w:rsid w:val="00A00512"/>
    <w:rsid w:val="00A02966"/>
    <w:rsid w:val="00A052B0"/>
    <w:rsid w:val="00A05A48"/>
    <w:rsid w:val="00A3029F"/>
    <w:rsid w:val="00A31454"/>
    <w:rsid w:val="00A405CC"/>
    <w:rsid w:val="00A50C10"/>
    <w:rsid w:val="00A73037"/>
    <w:rsid w:val="00A857D9"/>
    <w:rsid w:val="00A90E88"/>
    <w:rsid w:val="00A95218"/>
    <w:rsid w:val="00AA15BA"/>
    <w:rsid w:val="00AB5387"/>
    <w:rsid w:val="00AC0E0B"/>
    <w:rsid w:val="00AC3396"/>
    <w:rsid w:val="00AC3CED"/>
    <w:rsid w:val="00AD396D"/>
    <w:rsid w:val="00AD3A5E"/>
    <w:rsid w:val="00AE39BC"/>
    <w:rsid w:val="00AE3D48"/>
    <w:rsid w:val="00B10ECD"/>
    <w:rsid w:val="00B12937"/>
    <w:rsid w:val="00B17DE1"/>
    <w:rsid w:val="00B468D8"/>
    <w:rsid w:val="00B61BEE"/>
    <w:rsid w:val="00B7336C"/>
    <w:rsid w:val="00B834B8"/>
    <w:rsid w:val="00B901C2"/>
    <w:rsid w:val="00B9262F"/>
    <w:rsid w:val="00B9593D"/>
    <w:rsid w:val="00BA21CE"/>
    <w:rsid w:val="00BA3DF2"/>
    <w:rsid w:val="00BC5CDA"/>
    <w:rsid w:val="00BD2966"/>
    <w:rsid w:val="00BD46B7"/>
    <w:rsid w:val="00BD72C8"/>
    <w:rsid w:val="00BD738A"/>
    <w:rsid w:val="00C356F2"/>
    <w:rsid w:val="00C35ED0"/>
    <w:rsid w:val="00C459E5"/>
    <w:rsid w:val="00CA1763"/>
    <w:rsid w:val="00CB434D"/>
    <w:rsid w:val="00CB45C9"/>
    <w:rsid w:val="00CB6346"/>
    <w:rsid w:val="00CD14E7"/>
    <w:rsid w:val="00CD4D56"/>
    <w:rsid w:val="00CD538E"/>
    <w:rsid w:val="00CE67A2"/>
    <w:rsid w:val="00D0317D"/>
    <w:rsid w:val="00D13A3E"/>
    <w:rsid w:val="00D163AD"/>
    <w:rsid w:val="00D16F83"/>
    <w:rsid w:val="00D32D6A"/>
    <w:rsid w:val="00D503B6"/>
    <w:rsid w:val="00D6756D"/>
    <w:rsid w:val="00D87BF9"/>
    <w:rsid w:val="00D91BAE"/>
    <w:rsid w:val="00DA3E7B"/>
    <w:rsid w:val="00DA4E0C"/>
    <w:rsid w:val="00DB09BC"/>
    <w:rsid w:val="00DB2BBC"/>
    <w:rsid w:val="00DB7FBD"/>
    <w:rsid w:val="00DC48AA"/>
    <w:rsid w:val="00DC4F7C"/>
    <w:rsid w:val="00DD7CB8"/>
    <w:rsid w:val="00DE075C"/>
    <w:rsid w:val="00DF1614"/>
    <w:rsid w:val="00DF4890"/>
    <w:rsid w:val="00DF50CA"/>
    <w:rsid w:val="00E115FD"/>
    <w:rsid w:val="00E11964"/>
    <w:rsid w:val="00E171DB"/>
    <w:rsid w:val="00E22555"/>
    <w:rsid w:val="00E31F8C"/>
    <w:rsid w:val="00E35B38"/>
    <w:rsid w:val="00E419D8"/>
    <w:rsid w:val="00E4540F"/>
    <w:rsid w:val="00E464E8"/>
    <w:rsid w:val="00E56737"/>
    <w:rsid w:val="00E65F60"/>
    <w:rsid w:val="00E6743C"/>
    <w:rsid w:val="00E77347"/>
    <w:rsid w:val="00E811DD"/>
    <w:rsid w:val="00E82294"/>
    <w:rsid w:val="00E94EB2"/>
    <w:rsid w:val="00EB6BFC"/>
    <w:rsid w:val="00EB732D"/>
    <w:rsid w:val="00EC086F"/>
    <w:rsid w:val="00ED30F5"/>
    <w:rsid w:val="00ED5A1D"/>
    <w:rsid w:val="00EE5F95"/>
    <w:rsid w:val="00EF2957"/>
    <w:rsid w:val="00EF5138"/>
    <w:rsid w:val="00F05509"/>
    <w:rsid w:val="00F05B4E"/>
    <w:rsid w:val="00F26D74"/>
    <w:rsid w:val="00F315AE"/>
    <w:rsid w:val="00F31E9D"/>
    <w:rsid w:val="00F33209"/>
    <w:rsid w:val="00F37772"/>
    <w:rsid w:val="00F41494"/>
    <w:rsid w:val="00F46130"/>
    <w:rsid w:val="00F61647"/>
    <w:rsid w:val="00F70C71"/>
    <w:rsid w:val="00F72BBD"/>
    <w:rsid w:val="00F83D8F"/>
    <w:rsid w:val="00F83EC4"/>
    <w:rsid w:val="00F858E8"/>
    <w:rsid w:val="00F86FFA"/>
    <w:rsid w:val="00F914F3"/>
    <w:rsid w:val="00F9581D"/>
    <w:rsid w:val="00FA47E4"/>
    <w:rsid w:val="00FA5FA8"/>
    <w:rsid w:val="00FB02E4"/>
    <w:rsid w:val="00FB3969"/>
    <w:rsid w:val="00FC041F"/>
    <w:rsid w:val="00FD27B2"/>
    <w:rsid w:val="00FD3AE8"/>
    <w:rsid w:val="00FD4439"/>
    <w:rsid w:val="00FE6553"/>
    <w:rsid w:val="00FE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5198"/>
  <w15:docId w15:val="{583B473B-50D7-4931-9629-22082BE0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E95"/>
  </w:style>
  <w:style w:type="paragraph" w:styleId="Titre1">
    <w:name w:val="heading 1"/>
    <w:basedOn w:val="Normal"/>
    <w:next w:val="Normal"/>
    <w:link w:val="Titre1Car"/>
    <w:uiPriority w:val="9"/>
    <w:qFormat/>
    <w:rsid w:val="00996C20"/>
    <w:pPr>
      <w:numPr>
        <w:numId w:val="9"/>
      </w:numPr>
      <w:pBdr>
        <w:bottom w:val="thickThinSmallGap" w:sz="12" w:space="1" w:color="4F81BD" w:themeColor="accent1"/>
      </w:pBdr>
      <w:outlineLvl w:val="0"/>
    </w:pPr>
    <w:rPr>
      <w:rFonts w:ascii="Century Gothic" w:hAnsi="Century Gothic"/>
      <w:b/>
      <w:bCs/>
      <w:caps/>
      <w:color w:val="4F81BD" w:themeColor="accent1"/>
      <w:sz w:val="32"/>
      <w:szCs w:val="32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996C20"/>
    <w:pPr>
      <w:numPr>
        <w:ilvl w:val="1"/>
        <w:numId w:val="9"/>
      </w:numPr>
      <w:spacing w:before="240" w:after="120"/>
      <w:contextualSpacing w:val="0"/>
      <w:outlineLvl w:val="1"/>
    </w:pPr>
    <w:rPr>
      <w:rFonts w:ascii="Century Gothic" w:hAnsi="Century Gothic" w:cs="Calibri Light"/>
      <w:b/>
      <w:bCs/>
      <w:smallCap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7566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566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566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566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566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566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566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5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5667"/>
  </w:style>
  <w:style w:type="paragraph" w:styleId="Pieddepage">
    <w:name w:val="footer"/>
    <w:basedOn w:val="Normal"/>
    <w:link w:val="PieddepageCar"/>
    <w:uiPriority w:val="99"/>
    <w:unhideWhenUsed/>
    <w:rsid w:val="00975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5667"/>
  </w:style>
  <w:style w:type="paragraph" w:styleId="Paragraphedeliste">
    <w:name w:val="List Paragraph"/>
    <w:basedOn w:val="Normal"/>
    <w:uiPriority w:val="34"/>
    <w:qFormat/>
    <w:rsid w:val="00975667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97566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975667"/>
    <w:rPr>
      <w:caps/>
      <w:color w:val="632423" w:themeColor="accent2" w:themeShade="80"/>
      <w:spacing w:val="50"/>
      <w:sz w:val="44"/>
      <w:szCs w:val="44"/>
    </w:rPr>
  </w:style>
  <w:style w:type="character" w:customStyle="1" w:styleId="Titre1Car">
    <w:name w:val="Titre 1 Car"/>
    <w:basedOn w:val="Policepardfaut"/>
    <w:link w:val="Titre1"/>
    <w:uiPriority w:val="9"/>
    <w:rsid w:val="00996C20"/>
    <w:rPr>
      <w:rFonts w:ascii="Century Gothic" w:hAnsi="Century Gothic"/>
      <w:b/>
      <w:bCs/>
      <w:caps/>
      <w:color w:val="4F81BD" w:themeColor="accen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96C20"/>
    <w:rPr>
      <w:rFonts w:ascii="Century Gothic" w:hAnsi="Century Gothic" w:cs="Calibri Light"/>
      <w:b/>
      <w:bCs/>
      <w:smallCap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75667"/>
    <w:rPr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75667"/>
    <w:rPr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975667"/>
    <w:rPr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975667"/>
    <w:rPr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975667"/>
    <w:rPr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975667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75667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75667"/>
    <w:rPr>
      <w:caps/>
      <w:spacing w:val="10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566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975667"/>
    <w:rPr>
      <w:caps/>
      <w:spacing w:val="20"/>
      <w:sz w:val="18"/>
      <w:szCs w:val="18"/>
    </w:rPr>
  </w:style>
  <w:style w:type="character" w:styleId="lev">
    <w:name w:val="Strong"/>
    <w:uiPriority w:val="22"/>
    <w:qFormat/>
    <w:rsid w:val="00975667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975667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97566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975667"/>
  </w:style>
  <w:style w:type="paragraph" w:styleId="Citation">
    <w:name w:val="Quote"/>
    <w:basedOn w:val="Normal"/>
    <w:next w:val="Normal"/>
    <w:link w:val="CitationCar"/>
    <w:uiPriority w:val="29"/>
    <w:qFormat/>
    <w:rsid w:val="00975667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75667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566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5667"/>
    <w:rPr>
      <w:caps/>
      <w:color w:val="622423" w:themeColor="accent2" w:themeShade="7F"/>
      <w:spacing w:val="5"/>
      <w:sz w:val="20"/>
      <w:szCs w:val="20"/>
    </w:rPr>
  </w:style>
  <w:style w:type="character" w:styleId="Accentuationlgre">
    <w:name w:val="Subtle Emphasis"/>
    <w:uiPriority w:val="19"/>
    <w:qFormat/>
    <w:rsid w:val="00975667"/>
    <w:rPr>
      <w:i/>
      <w:iCs/>
    </w:rPr>
  </w:style>
  <w:style w:type="character" w:styleId="Accentuationintense">
    <w:name w:val="Intense Emphasis"/>
    <w:uiPriority w:val="21"/>
    <w:qFormat/>
    <w:rsid w:val="00975667"/>
    <w:rPr>
      <w:i/>
      <w:iCs/>
      <w:caps/>
      <w:spacing w:val="10"/>
      <w:sz w:val="20"/>
      <w:szCs w:val="20"/>
    </w:rPr>
  </w:style>
  <w:style w:type="character" w:styleId="Rfrencelgre">
    <w:name w:val="Subtle Reference"/>
    <w:basedOn w:val="Policepardfaut"/>
    <w:uiPriority w:val="31"/>
    <w:qFormat/>
    <w:rsid w:val="0097566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97566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975667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75667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892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774C7"/>
    <w:rPr>
      <w:color w:val="0000FF" w:themeColor="hyperlink"/>
      <w:u w:val="single"/>
    </w:rPr>
  </w:style>
  <w:style w:type="paragraph" w:customStyle="1" w:styleId="Default">
    <w:name w:val="Default"/>
    <w:rsid w:val="0016179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3232F1"/>
    <w:pPr>
      <w:tabs>
        <w:tab w:val="left" w:pos="426"/>
        <w:tab w:val="right" w:leader="dot" w:pos="9346"/>
      </w:tabs>
      <w:spacing w:after="100" w:line="360" w:lineRule="auto"/>
    </w:pPr>
  </w:style>
  <w:style w:type="paragraph" w:styleId="TM2">
    <w:name w:val="toc 2"/>
    <w:basedOn w:val="Normal"/>
    <w:next w:val="Normal"/>
    <w:autoRedefine/>
    <w:uiPriority w:val="39"/>
    <w:unhideWhenUsed/>
    <w:rsid w:val="00800D94"/>
    <w:pPr>
      <w:spacing w:after="100"/>
      <w:ind w:left="220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85A4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85A4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85A45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44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ableauGrille1Clair-Accentuation1">
    <w:name w:val="Grid Table 1 Light Accent 1"/>
    <w:basedOn w:val="TableauNormal"/>
    <w:uiPriority w:val="46"/>
    <w:rsid w:val="00907AD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4-Accentuation1">
    <w:name w:val="Grid Table 4 Accent 1"/>
    <w:basedOn w:val="TableauNormal"/>
    <w:uiPriority w:val="49"/>
    <w:rsid w:val="00907AD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5">
    <w:name w:val="Grid Table 4 Accent 5"/>
    <w:basedOn w:val="TableauNormal"/>
    <w:uiPriority w:val="49"/>
    <w:rsid w:val="00907ADD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1">
    <w:name w:val="Grid Table 2 Accent 1"/>
    <w:basedOn w:val="TableauNormal"/>
    <w:uiPriority w:val="47"/>
    <w:rsid w:val="00907ADD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F858E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858E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858E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58E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858E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F26D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54C696C586425E87112E84B66B74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8F3EAF-8090-4491-92ED-4C2EA7C2CF88}"/>
      </w:docPartPr>
      <w:docPartBody>
        <w:p w:rsidR="001F46EB" w:rsidRDefault="00BB19A6" w:rsidP="00BB19A6">
          <w:pPr>
            <w:pStyle w:val="BF54C696C586425E87112E84B66B743D"/>
          </w:pPr>
          <w:r>
            <w:rPr>
              <w:color w:val="156082" w:themeColor="accent1"/>
              <w:lang w:val="fr-FR"/>
            </w:rPr>
            <w:t>[Titre du document]</w:t>
          </w:r>
        </w:p>
      </w:docPartBody>
    </w:docPart>
    <w:docPart>
      <w:docPartPr>
        <w:name w:val="9A53E13909974D69AA11759B75546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0224A7-7243-42FD-881E-B1E02D9228EF}"/>
      </w:docPartPr>
      <w:docPartBody>
        <w:p w:rsidR="001F46EB" w:rsidRDefault="00BB19A6" w:rsidP="00BB19A6">
          <w:pPr>
            <w:pStyle w:val="9A53E13909974D69AA11759B75546060"/>
          </w:pPr>
          <w:r>
            <w:rPr>
              <w:lang w:val="fr-FR"/>
            </w:rPr>
            <w:t>[Nom de l’auteur]</w:t>
          </w:r>
        </w:p>
      </w:docPartBody>
    </w:docPart>
    <w:docPart>
      <w:docPartPr>
        <w:name w:val="C829EBCD6940410B9486B1DA8511C4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369B96-DE6E-4B2F-9612-679FF35485F2}"/>
      </w:docPartPr>
      <w:docPartBody>
        <w:p w:rsidR="001F46EB" w:rsidRDefault="00BB19A6" w:rsidP="00BB19A6">
          <w:pPr>
            <w:pStyle w:val="C829EBCD6940410B9486B1DA8511C447"/>
          </w:pPr>
          <w:r>
            <w:rPr>
              <w:color w:val="156082" w:themeColor="accent1"/>
              <w:lang w:val="fr-FR"/>
            </w:rPr>
            <w:t>[Titre du document]</w:t>
          </w:r>
        </w:p>
      </w:docPartBody>
    </w:docPart>
    <w:docPart>
      <w:docPartPr>
        <w:name w:val="6C7609BD6DC24CD395B45F7607441B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FA2DE7-1C5A-4DE5-B5E9-1607AD3D9B35}"/>
      </w:docPartPr>
      <w:docPartBody>
        <w:p w:rsidR="001F46EB" w:rsidRDefault="00BB19A6" w:rsidP="00BB19A6">
          <w:pPr>
            <w:pStyle w:val="6C7609BD6DC24CD395B45F7607441B04"/>
          </w:pPr>
          <w:r>
            <w:rPr>
              <w:lang w:val="fr-FR"/>
            </w:rPr>
            <w:t>[Nom de l’auteur]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-Obliqu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9A6"/>
    <w:rsid w:val="000C51A4"/>
    <w:rsid w:val="001742B1"/>
    <w:rsid w:val="001B101E"/>
    <w:rsid w:val="001F46EB"/>
    <w:rsid w:val="00203677"/>
    <w:rsid w:val="00256BA1"/>
    <w:rsid w:val="002955CD"/>
    <w:rsid w:val="002F0189"/>
    <w:rsid w:val="0032365E"/>
    <w:rsid w:val="00345033"/>
    <w:rsid w:val="00377AB3"/>
    <w:rsid w:val="003C57AF"/>
    <w:rsid w:val="003D7CFE"/>
    <w:rsid w:val="00423C8C"/>
    <w:rsid w:val="00435611"/>
    <w:rsid w:val="00465382"/>
    <w:rsid w:val="00465C8C"/>
    <w:rsid w:val="00465C98"/>
    <w:rsid w:val="004C0A42"/>
    <w:rsid w:val="004D56CC"/>
    <w:rsid w:val="005501CE"/>
    <w:rsid w:val="00575268"/>
    <w:rsid w:val="00607C05"/>
    <w:rsid w:val="0065082A"/>
    <w:rsid w:val="006603C5"/>
    <w:rsid w:val="006865D6"/>
    <w:rsid w:val="00697DA9"/>
    <w:rsid w:val="006E0425"/>
    <w:rsid w:val="00710C10"/>
    <w:rsid w:val="0083068E"/>
    <w:rsid w:val="00832E99"/>
    <w:rsid w:val="008523F8"/>
    <w:rsid w:val="00896317"/>
    <w:rsid w:val="008C59C9"/>
    <w:rsid w:val="00912A63"/>
    <w:rsid w:val="009D7F53"/>
    <w:rsid w:val="00A2730D"/>
    <w:rsid w:val="00AA2DFB"/>
    <w:rsid w:val="00AB387D"/>
    <w:rsid w:val="00AE549F"/>
    <w:rsid w:val="00B4697E"/>
    <w:rsid w:val="00BB19A6"/>
    <w:rsid w:val="00BB6A17"/>
    <w:rsid w:val="00C0707C"/>
    <w:rsid w:val="00C30B7B"/>
    <w:rsid w:val="00C71672"/>
    <w:rsid w:val="00CB7E13"/>
    <w:rsid w:val="00D96BCB"/>
    <w:rsid w:val="00DE635D"/>
    <w:rsid w:val="00EF0DB1"/>
    <w:rsid w:val="00EF146E"/>
    <w:rsid w:val="00F456E9"/>
    <w:rsid w:val="00F87A52"/>
    <w:rsid w:val="00FB653F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I" w:eastAsia="fr-C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F54C696C586425E87112E84B66B743D">
    <w:name w:val="BF54C696C586425E87112E84B66B743D"/>
    <w:rsid w:val="00BB19A6"/>
  </w:style>
  <w:style w:type="paragraph" w:customStyle="1" w:styleId="9A53E13909974D69AA11759B75546060">
    <w:name w:val="9A53E13909974D69AA11759B75546060"/>
    <w:rsid w:val="00BB19A6"/>
  </w:style>
  <w:style w:type="paragraph" w:customStyle="1" w:styleId="C829EBCD6940410B9486B1DA8511C447">
    <w:name w:val="C829EBCD6940410B9486B1DA8511C447"/>
    <w:rsid w:val="00BB19A6"/>
  </w:style>
  <w:style w:type="paragraph" w:customStyle="1" w:styleId="6C7609BD6DC24CD395B45F7607441B04">
    <w:name w:val="6C7609BD6DC24CD395B45F7607441B04"/>
    <w:rsid w:val="00BB19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5B784-13BE-4EA1-BA79-E5100697E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2268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 d’Affaires</vt:lpstr>
    </vt:vector>
  </TitlesOfParts>
  <Company>TIPSO</Company>
  <LinksUpToDate>false</LinksUpToDate>
  <CharactersWithSpaces>14717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d’Affaires</dc:title>
  <dc:subject>Non du projet</dc:subject>
  <dc:creator/>
  <cp:lastModifiedBy>Hadrien ABDELLI</cp:lastModifiedBy>
  <cp:revision>4</cp:revision>
  <cp:lastPrinted>2022-04-19T14:17:00Z</cp:lastPrinted>
  <dcterms:created xsi:type="dcterms:W3CDTF">2023-08-02T13:54:00Z</dcterms:created>
  <dcterms:modified xsi:type="dcterms:W3CDTF">2024-03-08T17:49:00Z</dcterms:modified>
</cp:coreProperties>
</file>